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FE2A" w14:textId="77777777" w:rsidR="0041298A" w:rsidRDefault="0041298A" w:rsidP="007A4CDA">
      <w:pPr>
        <w:pStyle w:val="Subtitle"/>
        <w:jc w:val="both"/>
        <w:rPr>
          <w:sz w:val="28"/>
          <w:szCs w:val="28"/>
          <w:u w:val="single"/>
        </w:rPr>
      </w:pPr>
    </w:p>
    <w:p w14:paraId="7F3990EF" w14:textId="7F805BE1" w:rsidR="007A4CDA" w:rsidRPr="00F931FE" w:rsidRDefault="00386DFA" w:rsidP="00D76F1B">
      <w:pPr>
        <w:pStyle w:val="Subtitle"/>
        <w:jc w:val="center"/>
        <w:rPr>
          <w:rFonts w:asciiTheme="majorBidi" w:hAnsiTheme="majorBidi" w:cstheme="majorBidi"/>
          <w:sz w:val="36"/>
          <w:szCs w:val="36"/>
        </w:rPr>
      </w:pPr>
      <w:r w:rsidRPr="00386DFA">
        <w:rPr>
          <w:rFonts w:asciiTheme="majorBidi" w:hAnsiTheme="majorBidi" w:cstheme="majorBidi"/>
          <w:sz w:val="36"/>
          <w:szCs w:val="36"/>
        </w:rPr>
        <w:t xml:space="preserve">Title: Abstract Template and Author Guidelines </w:t>
      </w:r>
      <w:r w:rsidR="000F3D95" w:rsidRPr="000F3D95">
        <w:rPr>
          <w:rFonts w:asciiTheme="majorBidi" w:hAnsiTheme="majorBidi" w:cstheme="majorBidi"/>
          <w:sz w:val="36"/>
          <w:szCs w:val="36"/>
        </w:rPr>
        <w:t>ICMM’2023</w:t>
      </w:r>
    </w:p>
    <w:p w14:paraId="5E7A0E71" w14:textId="77777777" w:rsidR="007A4CDA" w:rsidRPr="00F931FE" w:rsidRDefault="007A4CDA" w:rsidP="007A4CDA">
      <w:pPr>
        <w:pStyle w:val="Subtitle"/>
        <w:jc w:val="both"/>
        <w:rPr>
          <w:rFonts w:asciiTheme="majorBidi" w:hAnsiTheme="majorBidi" w:cstheme="majorBidi"/>
          <w:sz w:val="28"/>
          <w:szCs w:val="28"/>
          <w:u w:val="single"/>
        </w:rPr>
      </w:pPr>
    </w:p>
    <w:p w14:paraId="0B88FB5E" w14:textId="77777777" w:rsidR="00FA472E" w:rsidRPr="00F931FE" w:rsidRDefault="00FA472E" w:rsidP="007A4CDA">
      <w:pPr>
        <w:pStyle w:val="Authors"/>
        <w:spacing w:after="0" w:line="240" w:lineRule="auto"/>
        <w:jc w:val="both"/>
        <w:rPr>
          <w:rFonts w:asciiTheme="majorBidi" w:hAnsiTheme="majorBidi" w:cstheme="majorBidi"/>
          <w:caps/>
          <w:szCs w:val="18"/>
        </w:rPr>
      </w:pPr>
    </w:p>
    <w:p w14:paraId="211FF15C" w14:textId="5BED6A3A" w:rsidR="007A4CDA" w:rsidRPr="003B4624" w:rsidRDefault="007A4CDA" w:rsidP="00D76F1B">
      <w:pPr>
        <w:pStyle w:val="Authors"/>
        <w:spacing w:after="0" w:line="240" w:lineRule="auto"/>
        <w:jc w:val="center"/>
        <w:rPr>
          <w:rFonts w:asciiTheme="majorBidi" w:hAnsiTheme="majorBidi" w:cstheme="majorBidi"/>
          <w:caps/>
          <w:sz w:val="20"/>
        </w:rPr>
      </w:pPr>
      <w:r w:rsidRPr="003B4624">
        <w:rPr>
          <w:rFonts w:asciiTheme="majorBidi" w:hAnsiTheme="majorBidi" w:cstheme="majorBidi"/>
          <w:caps/>
          <w:sz w:val="20"/>
        </w:rPr>
        <w:t>First Author</w:t>
      </w:r>
      <w:r w:rsidRPr="008A06CB">
        <w:rPr>
          <w:rFonts w:asciiTheme="majorBidi" w:hAnsiTheme="majorBidi" w:cstheme="majorBidi"/>
          <w:caps/>
          <w:sz w:val="20"/>
          <w:vertAlign w:val="superscript"/>
        </w:rPr>
        <w:t>1,2,*</w:t>
      </w:r>
      <w:r w:rsidRPr="008A06CB">
        <w:rPr>
          <w:rFonts w:asciiTheme="majorBidi" w:hAnsiTheme="majorBidi" w:cstheme="majorBidi"/>
          <w:caps/>
          <w:sz w:val="20"/>
        </w:rPr>
        <w:t xml:space="preserve">, </w:t>
      </w:r>
      <w:r w:rsidRPr="003B4624">
        <w:rPr>
          <w:rFonts w:asciiTheme="majorBidi" w:hAnsiTheme="majorBidi" w:cstheme="majorBidi"/>
          <w:caps/>
          <w:sz w:val="20"/>
        </w:rPr>
        <w:t>Second Author</w:t>
      </w:r>
      <w:r w:rsidRPr="008A06CB">
        <w:rPr>
          <w:rFonts w:asciiTheme="majorBidi" w:hAnsiTheme="majorBidi" w:cstheme="majorBidi"/>
          <w:caps/>
          <w:sz w:val="20"/>
          <w:vertAlign w:val="superscript"/>
        </w:rPr>
        <w:t>2</w:t>
      </w:r>
      <w:r w:rsidRPr="003B4624">
        <w:rPr>
          <w:rFonts w:asciiTheme="majorBidi" w:hAnsiTheme="majorBidi" w:cstheme="majorBidi"/>
          <w:caps/>
          <w:sz w:val="20"/>
        </w:rPr>
        <w:t>, and Third Author</w:t>
      </w:r>
      <w:r w:rsidR="00D76F1B" w:rsidRPr="008A06CB">
        <w:rPr>
          <w:rFonts w:asciiTheme="majorBidi" w:hAnsiTheme="majorBidi" w:cstheme="majorBidi"/>
          <w:caps/>
          <w:sz w:val="20"/>
          <w:vertAlign w:val="superscript"/>
        </w:rPr>
        <w:t>2</w:t>
      </w:r>
    </w:p>
    <w:p w14:paraId="617B1057" w14:textId="77777777" w:rsidR="00A31AC9" w:rsidRDefault="00A31AC9" w:rsidP="00F931FE">
      <w:pPr>
        <w:pStyle w:val="Authors"/>
        <w:spacing w:after="0" w:line="240" w:lineRule="auto"/>
        <w:jc w:val="center"/>
        <w:rPr>
          <w:rFonts w:asciiTheme="majorBidi" w:hAnsiTheme="majorBidi" w:cstheme="majorBidi"/>
          <w:caps/>
          <w:szCs w:val="18"/>
        </w:rPr>
      </w:pPr>
    </w:p>
    <w:p w14:paraId="492EC31B" w14:textId="77777777" w:rsidR="00A31AC9" w:rsidRPr="00F931FE" w:rsidRDefault="00A31AC9" w:rsidP="00D76F1B">
      <w:pPr>
        <w:pStyle w:val="Tableauthorfirstname"/>
        <w:numPr>
          <w:ilvl w:val="0"/>
          <w:numId w:val="5"/>
        </w:numPr>
        <w:jc w:val="center"/>
        <w:rPr>
          <w:rFonts w:asciiTheme="majorBidi" w:hAnsiTheme="majorBidi" w:cstheme="majorBidi"/>
          <w:b w:val="0"/>
          <w:sz w:val="20"/>
        </w:rPr>
      </w:pPr>
      <w:r w:rsidRPr="00F931FE">
        <w:rPr>
          <w:rFonts w:asciiTheme="majorBidi" w:hAnsiTheme="majorBidi" w:cstheme="majorBidi"/>
          <w:b w:val="0"/>
          <w:sz w:val="20"/>
        </w:rPr>
        <w:t>Affiliation (Author): dept. name of organization name of organization, acronyms acceptable</w:t>
      </w:r>
    </w:p>
    <w:p w14:paraId="21FFB30F" w14:textId="246C0EA3" w:rsidR="00A31AC9" w:rsidRPr="00F931FE" w:rsidRDefault="00A31AC9" w:rsidP="00A31AC9">
      <w:pPr>
        <w:jc w:val="center"/>
        <w:rPr>
          <w:rFonts w:asciiTheme="majorBidi" w:hAnsiTheme="majorBidi" w:cstheme="majorBidi"/>
          <w:sz w:val="20"/>
          <w:szCs w:val="20"/>
          <w:lang w:val="en-US"/>
        </w:rPr>
      </w:pPr>
      <w:r w:rsidRPr="00F931FE">
        <w:rPr>
          <w:rFonts w:asciiTheme="majorBidi" w:hAnsiTheme="majorBidi" w:cstheme="majorBidi"/>
          <w:sz w:val="20"/>
          <w:szCs w:val="20"/>
          <w:lang w:val="en-US"/>
        </w:rPr>
        <w:t>City, Country</w:t>
      </w:r>
      <w:r w:rsidR="006C58A4">
        <w:rPr>
          <w:rFonts w:asciiTheme="majorBidi" w:hAnsiTheme="majorBidi" w:cstheme="majorBidi"/>
          <w:sz w:val="20"/>
          <w:szCs w:val="20"/>
          <w:lang w:val="en-US"/>
        </w:rPr>
        <w:t xml:space="preserve">, </w:t>
      </w:r>
      <w:r w:rsidR="006C58A4" w:rsidRPr="00F931FE">
        <w:rPr>
          <w:rFonts w:asciiTheme="majorBidi" w:hAnsiTheme="majorBidi" w:cstheme="majorBidi"/>
          <w:sz w:val="20"/>
        </w:rPr>
        <w:t>e-mail address</w:t>
      </w:r>
    </w:p>
    <w:p w14:paraId="69850E87" w14:textId="77777777" w:rsidR="00A31AC9" w:rsidRPr="00D76F1B" w:rsidRDefault="00A31AC9" w:rsidP="00D76F1B">
      <w:pPr>
        <w:pStyle w:val="Paragraphedeliste"/>
        <w:numPr>
          <w:ilvl w:val="0"/>
          <w:numId w:val="5"/>
        </w:numPr>
        <w:jc w:val="center"/>
        <w:rPr>
          <w:rFonts w:asciiTheme="majorBidi" w:eastAsia="MS Mincho" w:hAnsiTheme="majorBidi" w:cstheme="majorBidi"/>
          <w:sz w:val="20"/>
          <w:szCs w:val="20"/>
          <w:lang w:val="en-US" w:eastAsia="ja-JP"/>
        </w:rPr>
      </w:pPr>
      <w:r w:rsidRPr="00D76F1B">
        <w:rPr>
          <w:rFonts w:asciiTheme="majorBidi" w:eastAsia="MS Mincho" w:hAnsiTheme="majorBidi" w:cstheme="majorBidi"/>
          <w:sz w:val="20"/>
          <w:szCs w:val="20"/>
          <w:lang w:val="en-US" w:eastAsia="ja-JP"/>
        </w:rPr>
        <w:t>Affiliation (Author): dept. name of organization name of organization, acronyms acceptable</w:t>
      </w:r>
    </w:p>
    <w:p w14:paraId="6E586CFD" w14:textId="6C1DE5B3" w:rsidR="00A31AC9" w:rsidRPr="00F931FE" w:rsidRDefault="00A31AC9" w:rsidP="006C58A4">
      <w:pPr>
        <w:jc w:val="center"/>
        <w:rPr>
          <w:rFonts w:asciiTheme="majorBidi" w:hAnsiTheme="majorBidi" w:cstheme="majorBidi"/>
          <w:caps/>
          <w:szCs w:val="18"/>
        </w:rPr>
      </w:pPr>
      <w:r w:rsidRPr="00F931FE">
        <w:rPr>
          <w:rFonts w:asciiTheme="majorBidi" w:eastAsia="MS Mincho" w:hAnsiTheme="majorBidi" w:cstheme="majorBidi"/>
          <w:sz w:val="20"/>
          <w:szCs w:val="20"/>
          <w:lang w:val="en-US" w:eastAsia="ja-JP"/>
        </w:rPr>
        <w:t>City,</w:t>
      </w:r>
      <w:r>
        <w:rPr>
          <w:rFonts w:asciiTheme="majorBidi" w:eastAsia="MS Mincho" w:hAnsiTheme="majorBidi" w:cstheme="majorBidi"/>
          <w:sz w:val="20"/>
          <w:szCs w:val="20"/>
          <w:lang w:val="en-US" w:eastAsia="ja-JP"/>
        </w:rPr>
        <w:t xml:space="preserve"> </w:t>
      </w:r>
      <w:r w:rsidRPr="00F931FE">
        <w:rPr>
          <w:rFonts w:asciiTheme="majorBidi" w:eastAsia="MS Mincho" w:hAnsiTheme="majorBidi" w:cstheme="majorBidi"/>
          <w:sz w:val="20"/>
          <w:szCs w:val="20"/>
          <w:lang w:val="en-US" w:eastAsia="ja-JP"/>
        </w:rPr>
        <w:t>Country</w:t>
      </w:r>
      <w:r w:rsidR="006C58A4">
        <w:rPr>
          <w:rFonts w:asciiTheme="majorBidi" w:eastAsia="MS Mincho" w:hAnsiTheme="majorBidi" w:cstheme="majorBidi"/>
          <w:sz w:val="20"/>
          <w:szCs w:val="20"/>
          <w:lang w:val="en-US" w:eastAsia="ja-JP"/>
        </w:rPr>
        <w:t xml:space="preserve">, </w:t>
      </w:r>
      <w:r w:rsidRPr="00F931FE">
        <w:rPr>
          <w:rFonts w:asciiTheme="majorBidi" w:eastAsia="MS Mincho" w:hAnsiTheme="majorBidi" w:cstheme="majorBidi"/>
          <w:sz w:val="20"/>
          <w:lang w:eastAsia="ja-JP"/>
        </w:rPr>
        <w:t xml:space="preserve">e-mail address </w:t>
      </w:r>
    </w:p>
    <w:p w14:paraId="515A0EA9" w14:textId="77777777" w:rsidR="007A4CDA" w:rsidRPr="00F931FE" w:rsidRDefault="007A4CDA" w:rsidP="007A4CDA">
      <w:pPr>
        <w:pStyle w:val="Authors"/>
        <w:spacing w:after="0" w:line="240" w:lineRule="auto"/>
        <w:jc w:val="both"/>
        <w:rPr>
          <w:rFonts w:asciiTheme="majorBidi" w:hAnsiTheme="majorBidi" w:cstheme="majorBidi"/>
          <w:caps/>
          <w:szCs w:val="18"/>
        </w:rPr>
      </w:pPr>
    </w:p>
    <w:p w14:paraId="4CAB276D" w14:textId="77777777" w:rsidR="005F044A" w:rsidRDefault="005F044A" w:rsidP="007A4CDA">
      <w:pPr>
        <w:pStyle w:val="SECTIONTITLE"/>
        <w:keepNext w:val="0"/>
        <w:spacing w:before="360" w:after="120" w:line="240" w:lineRule="auto"/>
        <w:rPr>
          <w:rFonts w:asciiTheme="majorBidi" w:hAnsiTheme="majorBidi" w:cstheme="majorBidi"/>
          <w:szCs w:val="18"/>
        </w:rPr>
        <w:sectPr w:rsidR="005F044A" w:rsidSect="006C058C">
          <w:headerReference w:type="default" r:id="rId7"/>
          <w:pgSz w:w="12240" w:h="15840" w:code="1"/>
          <w:pgMar w:top="1418" w:right="1418" w:bottom="1418" w:left="1418" w:header="709" w:footer="709" w:gutter="0"/>
          <w:cols w:space="720"/>
          <w:noEndnote/>
        </w:sectPr>
      </w:pPr>
    </w:p>
    <w:p w14:paraId="06F140D7" w14:textId="77777777" w:rsidR="007A4CDA" w:rsidRPr="00F931FE" w:rsidRDefault="007A4CDA" w:rsidP="005F044A">
      <w:pPr>
        <w:pStyle w:val="SECTIONTITLE"/>
        <w:keepNext w:val="0"/>
        <w:spacing w:before="360" w:after="120" w:line="240" w:lineRule="auto"/>
        <w:rPr>
          <w:rFonts w:asciiTheme="majorBidi" w:hAnsiTheme="majorBidi" w:cstheme="majorBidi"/>
          <w:b w:val="0"/>
          <w:caps w:val="0"/>
          <w:szCs w:val="18"/>
        </w:rPr>
      </w:pPr>
      <w:r w:rsidRPr="00F931FE">
        <w:rPr>
          <w:rFonts w:asciiTheme="majorBidi" w:hAnsiTheme="majorBidi" w:cstheme="majorBidi"/>
          <w:szCs w:val="18"/>
        </w:rPr>
        <w:t>ABSTRACT</w:t>
      </w:r>
      <w:r w:rsidR="005C54FE">
        <w:rPr>
          <w:rFonts w:asciiTheme="majorBidi" w:hAnsiTheme="majorBidi" w:cstheme="majorBidi"/>
          <w:szCs w:val="18"/>
        </w:rPr>
        <w:t xml:space="preserve"> </w:t>
      </w:r>
      <w:r w:rsidRPr="00F931FE">
        <w:rPr>
          <w:rFonts w:asciiTheme="majorBidi" w:hAnsiTheme="majorBidi" w:cstheme="majorBidi"/>
          <w:b w:val="0"/>
          <w:caps w:val="0"/>
          <w:szCs w:val="18"/>
        </w:rPr>
        <w:t>(1,000 characters)</w:t>
      </w:r>
    </w:p>
    <w:p w14:paraId="74DC667B" w14:textId="7A8DEE65" w:rsidR="007A4CDA" w:rsidRPr="00F931FE" w:rsidRDefault="007A4CDA" w:rsidP="005F044A">
      <w:pPr>
        <w:pStyle w:val="Abstract"/>
        <w:tabs>
          <w:tab w:val="left" w:pos="3209"/>
        </w:tabs>
        <w:spacing w:after="0" w:line="240" w:lineRule="auto"/>
        <w:ind w:left="0" w:right="0"/>
        <w:rPr>
          <w:rFonts w:asciiTheme="majorBidi" w:hAnsiTheme="majorBidi" w:cstheme="majorBidi"/>
          <w:b/>
          <w:bCs/>
          <w:i/>
          <w:sz w:val="18"/>
          <w:szCs w:val="18"/>
          <w:lang w:val="en-GB"/>
        </w:rPr>
      </w:pPr>
      <w:r w:rsidRPr="00F931FE">
        <w:rPr>
          <w:rFonts w:asciiTheme="majorBidi" w:hAnsiTheme="majorBidi" w:cstheme="majorBidi"/>
          <w:b/>
          <w:bCs/>
          <w:i/>
          <w:sz w:val="18"/>
          <w:szCs w:val="18"/>
          <w:lang w:val="en-GB"/>
        </w:rPr>
        <w:t xml:space="preserve">This text provides formal rules for submitting </w:t>
      </w:r>
      <w:r w:rsidR="00386DFA">
        <w:rPr>
          <w:rFonts w:asciiTheme="majorBidi" w:hAnsiTheme="majorBidi" w:cstheme="majorBidi"/>
          <w:b/>
          <w:bCs/>
          <w:i/>
          <w:sz w:val="18"/>
          <w:szCs w:val="18"/>
          <w:lang w:val="en-GB"/>
        </w:rPr>
        <w:t>an</w:t>
      </w:r>
      <w:r w:rsidRPr="00F931FE">
        <w:rPr>
          <w:rFonts w:asciiTheme="majorBidi" w:hAnsiTheme="majorBidi" w:cstheme="majorBidi"/>
          <w:b/>
          <w:bCs/>
          <w:i/>
          <w:sz w:val="18"/>
          <w:szCs w:val="18"/>
          <w:lang w:val="en-GB"/>
        </w:rPr>
        <w:t xml:space="preserve"> </w:t>
      </w:r>
      <w:r w:rsidR="00386DFA">
        <w:rPr>
          <w:rFonts w:asciiTheme="majorBidi" w:hAnsiTheme="majorBidi" w:cstheme="majorBidi"/>
          <w:b/>
          <w:bCs/>
          <w:i/>
          <w:sz w:val="18"/>
          <w:szCs w:val="18"/>
          <w:lang w:val="en-GB"/>
        </w:rPr>
        <w:t>abstract</w:t>
      </w:r>
      <w:r w:rsidRPr="00F931FE">
        <w:rPr>
          <w:rFonts w:asciiTheme="majorBidi" w:hAnsiTheme="majorBidi" w:cstheme="majorBidi"/>
          <w:b/>
          <w:bCs/>
          <w:i/>
          <w:sz w:val="18"/>
          <w:szCs w:val="18"/>
          <w:lang w:val="en-GB"/>
        </w:rPr>
        <w:t xml:space="preserve"> to the </w:t>
      </w:r>
      <w:r w:rsidR="000F3D95" w:rsidRPr="000F3D95">
        <w:rPr>
          <w:rFonts w:asciiTheme="majorBidi" w:hAnsiTheme="majorBidi" w:cstheme="majorBidi"/>
          <w:b/>
          <w:bCs/>
          <w:i/>
          <w:sz w:val="18"/>
          <w:szCs w:val="18"/>
          <w:lang w:val="en-GB"/>
        </w:rPr>
        <w:t>International Conference of Mechanics and Materials (ICMM’2023)</w:t>
      </w:r>
      <w:r w:rsidR="00386DFA">
        <w:t xml:space="preserve"> </w:t>
      </w:r>
      <w:r w:rsidRPr="00F931FE">
        <w:rPr>
          <w:rFonts w:asciiTheme="majorBidi" w:hAnsiTheme="majorBidi" w:cstheme="majorBidi"/>
          <w:b/>
          <w:bCs/>
          <w:i/>
          <w:sz w:val="18"/>
          <w:szCs w:val="18"/>
          <w:lang w:val="en-GB"/>
        </w:rPr>
        <w:t>Communications selected by the conference scientific committee will be compiled within conference proceedings distributed to participants at the beginning of the conference. The communications size should be comprised between 10,000 and 1</w:t>
      </w:r>
      <w:r w:rsidR="00874EFB">
        <w:rPr>
          <w:rFonts w:asciiTheme="majorBidi" w:hAnsiTheme="majorBidi" w:cstheme="majorBidi"/>
          <w:b/>
          <w:bCs/>
          <w:i/>
          <w:sz w:val="18"/>
          <w:szCs w:val="18"/>
          <w:lang w:val="en-GB"/>
        </w:rPr>
        <w:t>2</w:t>
      </w:r>
      <w:r w:rsidRPr="00F931FE">
        <w:rPr>
          <w:rFonts w:asciiTheme="majorBidi" w:hAnsiTheme="majorBidi" w:cstheme="majorBidi"/>
          <w:b/>
          <w:bCs/>
          <w:i/>
          <w:sz w:val="18"/>
          <w:szCs w:val="18"/>
          <w:lang w:val="en-GB"/>
        </w:rPr>
        <w:t xml:space="preserve">,000 characters (spaces included), </w:t>
      </w:r>
      <w:r w:rsidR="00386DFA">
        <w:rPr>
          <w:rFonts w:asciiTheme="majorBidi" w:hAnsiTheme="majorBidi" w:cstheme="majorBidi"/>
          <w:b/>
          <w:bCs/>
          <w:i/>
          <w:sz w:val="18"/>
          <w:szCs w:val="18"/>
          <w:lang w:val="en-GB"/>
        </w:rPr>
        <w:t xml:space="preserve">which </w:t>
      </w:r>
      <w:r w:rsidR="00874EFB" w:rsidRPr="00874EFB">
        <w:rPr>
          <w:rFonts w:asciiTheme="majorBidi" w:hAnsiTheme="majorBidi" w:cstheme="majorBidi"/>
          <w:b/>
          <w:bCs/>
          <w:i/>
          <w:sz w:val="18"/>
          <w:szCs w:val="18"/>
          <w:u w:val="single"/>
          <w:lang w:val="en-GB"/>
        </w:rPr>
        <w:t xml:space="preserve">means </w:t>
      </w:r>
      <w:r w:rsidR="00386DFA">
        <w:rPr>
          <w:rFonts w:asciiTheme="majorBidi" w:hAnsiTheme="majorBidi" w:cstheme="majorBidi"/>
          <w:b/>
          <w:bCs/>
          <w:i/>
          <w:sz w:val="18"/>
          <w:szCs w:val="18"/>
          <w:u w:val="single"/>
          <w:lang w:val="en-GB"/>
        </w:rPr>
        <w:t>2</w:t>
      </w:r>
      <w:r w:rsidR="00874EFB" w:rsidRPr="00874EFB">
        <w:rPr>
          <w:rFonts w:asciiTheme="majorBidi" w:hAnsiTheme="majorBidi" w:cstheme="majorBidi"/>
          <w:b/>
          <w:bCs/>
          <w:i/>
          <w:sz w:val="18"/>
          <w:szCs w:val="18"/>
          <w:u w:val="single"/>
          <w:lang w:val="en-GB"/>
        </w:rPr>
        <w:t xml:space="preserve"> pages,</w:t>
      </w:r>
      <w:r w:rsidR="00874EFB">
        <w:rPr>
          <w:rFonts w:asciiTheme="majorBidi" w:hAnsiTheme="majorBidi" w:cstheme="majorBidi"/>
          <w:b/>
          <w:bCs/>
          <w:i/>
          <w:sz w:val="18"/>
          <w:szCs w:val="18"/>
          <w:lang w:val="en-GB"/>
        </w:rPr>
        <w:t xml:space="preserve"> </w:t>
      </w:r>
      <w:r w:rsidRPr="00F931FE">
        <w:rPr>
          <w:rFonts w:asciiTheme="majorBidi" w:hAnsiTheme="majorBidi" w:cstheme="majorBidi"/>
          <w:b/>
          <w:bCs/>
          <w:i/>
          <w:sz w:val="18"/>
          <w:szCs w:val="18"/>
          <w:lang w:val="en-GB"/>
        </w:rPr>
        <w:t xml:space="preserve">and conform to the formal rules of the current template (we strongly recommend authors to use it as a direct support to write their communication). </w:t>
      </w:r>
      <w:r w:rsidR="005F044A">
        <w:rPr>
          <w:rFonts w:asciiTheme="majorBidi" w:hAnsiTheme="majorBidi" w:cstheme="majorBidi"/>
          <w:b/>
          <w:bCs/>
          <w:i/>
          <w:sz w:val="18"/>
          <w:szCs w:val="18"/>
          <w:lang w:val="en-GB"/>
        </w:rPr>
        <w:t xml:space="preserve"> </w:t>
      </w:r>
    </w:p>
    <w:p w14:paraId="4654655C" w14:textId="77777777" w:rsidR="007A4CDA" w:rsidRPr="00F931FE" w:rsidRDefault="007A4CDA" w:rsidP="007A4CDA">
      <w:pPr>
        <w:pStyle w:val="SECTIONTITLE"/>
        <w:keepNext w:val="0"/>
        <w:spacing w:before="360" w:after="120" w:line="240" w:lineRule="auto"/>
        <w:rPr>
          <w:rFonts w:asciiTheme="majorBidi" w:hAnsiTheme="majorBidi" w:cstheme="majorBidi"/>
          <w:b w:val="0"/>
          <w:caps w:val="0"/>
          <w:szCs w:val="18"/>
        </w:rPr>
      </w:pPr>
      <w:r w:rsidRPr="00F931FE">
        <w:rPr>
          <w:rFonts w:asciiTheme="majorBidi" w:hAnsiTheme="majorBidi" w:cstheme="majorBidi"/>
          <w:szCs w:val="18"/>
        </w:rPr>
        <w:t xml:space="preserve">KEY WORDs </w:t>
      </w:r>
      <w:r w:rsidRPr="00F931FE">
        <w:rPr>
          <w:rFonts w:asciiTheme="majorBidi" w:hAnsiTheme="majorBidi" w:cstheme="majorBidi"/>
          <w:b w:val="0"/>
          <w:caps w:val="0"/>
          <w:szCs w:val="18"/>
        </w:rPr>
        <w:t>(3 to 6 key words)</w:t>
      </w:r>
    </w:p>
    <w:p w14:paraId="2EC14AD2" w14:textId="21235A8F" w:rsidR="007A4CDA" w:rsidRPr="009E3F96" w:rsidRDefault="007A4CDA" w:rsidP="00163B2D">
      <w:pPr>
        <w:pStyle w:val="Text"/>
        <w:spacing w:after="0" w:line="240" w:lineRule="auto"/>
        <w:rPr>
          <w:rFonts w:asciiTheme="majorBidi" w:hAnsiTheme="majorBidi" w:cstheme="majorBidi"/>
          <w:sz w:val="20"/>
          <w:lang w:val="fr-FR"/>
        </w:rPr>
      </w:pPr>
      <w:r w:rsidRPr="009E3F96">
        <w:rPr>
          <w:rFonts w:asciiTheme="majorBidi" w:hAnsiTheme="majorBidi" w:cstheme="majorBidi"/>
          <w:sz w:val="20"/>
          <w:lang w:val="fr-FR"/>
        </w:rPr>
        <w:t>Introduction</w:t>
      </w:r>
      <w:r w:rsidR="00163B2D" w:rsidRPr="009E3F96">
        <w:rPr>
          <w:rFonts w:asciiTheme="majorBidi" w:hAnsiTheme="majorBidi" w:cstheme="majorBidi"/>
          <w:sz w:val="20"/>
          <w:lang w:val="fr-FR"/>
        </w:rPr>
        <w:t>;</w:t>
      </w:r>
      <w:r w:rsidR="008016ED">
        <w:rPr>
          <w:rFonts w:asciiTheme="majorBidi" w:hAnsiTheme="majorBidi" w:cstheme="majorBidi"/>
          <w:sz w:val="20"/>
          <w:lang w:val="fr-FR"/>
        </w:rPr>
        <w:t xml:space="preserve"> </w:t>
      </w:r>
      <w:r w:rsidRPr="009E3F96">
        <w:rPr>
          <w:rFonts w:asciiTheme="majorBidi" w:hAnsiTheme="majorBidi" w:cstheme="majorBidi"/>
          <w:sz w:val="20"/>
          <w:lang w:val="fr-FR"/>
        </w:rPr>
        <w:t>proceedings</w:t>
      </w:r>
      <w:r w:rsidR="00163B2D" w:rsidRPr="009E3F96">
        <w:rPr>
          <w:rFonts w:asciiTheme="majorBidi" w:hAnsiTheme="majorBidi" w:cstheme="majorBidi"/>
          <w:sz w:val="20"/>
          <w:lang w:val="fr-FR"/>
        </w:rPr>
        <w:t>;</w:t>
      </w:r>
      <w:r w:rsidR="008016ED">
        <w:rPr>
          <w:rFonts w:asciiTheme="majorBidi" w:hAnsiTheme="majorBidi" w:cstheme="majorBidi"/>
          <w:sz w:val="20"/>
          <w:lang w:val="fr-FR"/>
        </w:rPr>
        <w:t xml:space="preserve"> Metrology</w:t>
      </w:r>
      <w:r w:rsidR="00163B2D" w:rsidRPr="009E3F96">
        <w:rPr>
          <w:rFonts w:asciiTheme="majorBidi" w:hAnsiTheme="majorBidi" w:cstheme="majorBidi"/>
          <w:sz w:val="20"/>
          <w:lang w:val="fr-FR"/>
        </w:rPr>
        <w:t>;</w:t>
      </w:r>
      <w:r w:rsidRPr="009E3F96">
        <w:rPr>
          <w:rFonts w:asciiTheme="majorBidi" w:hAnsiTheme="majorBidi" w:cstheme="majorBidi"/>
          <w:sz w:val="20"/>
          <w:lang w:val="fr-FR"/>
        </w:rPr>
        <w:t xml:space="preserve"> </w:t>
      </w:r>
      <w:r w:rsidR="008016ED">
        <w:rPr>
          <w:rFonts w:asciiTheme="majorBidi" w:hAnsiTheme="majorBidi" w:cstheme="majorBidi"/>
          <w:sz w:val="20"/>
          <w:lang w:val="fr-FR"/>
        </w:rPr>
        <w:t xml:space="preserve"> </w:t>
      </w:r>
      <w:r w:rsidRPr="009E3F96">
        <w:rPr>
          <w:rFonts w:asciiTheme="majorBidi" w:hAnsiTheme="majorBidi" w:cstheme="majorBidi"/>
          <w:sz w:val="20"/>
          <w:lang w:val="fr-FR"/>
        </w:rPr>
        <w:t>communication</w:t>
      </w:r>
      <w:r w:rsidR="00163B2D" w:rsidRPr="009E3F96">
        <w:rPr>
          <w:rFonts w:asciiTheme="majorBidi" w:hAnsiTheme="majorBidi" w:cstheme="majorBidi"/>
          <w:sz w:val="20"/>
          <w:lang w:val="fr-FR"/>
        </w:rPr>
        <w:t>;</w:t>
      </w:r>
      <w:r w:rsidRPr="009E3F96">
        <w:rPr>
          <w:rFonts w:asciiTheme="majorBidi" w:hAnsiTheme="majorBidi" w:cstheme="majorBidi"/>
          <w:sz w:val="20"/>
          <w:lang w:val="fr-FR"/>
        </w:rPr>
        <w:t xml:space="preserve"> </w:t>
      </w:r>
      <w:r w:rsidR="00163B2D" w:rsidRPr="009E3F96">
        <w:rPr>
          <w:rFonts w:asciiTheme="majorBidi" w:hAnsiTheme="majorBidi" w:cstheme="majorBidi"/>
          <w:sz w:val="20"/>
          <w:lang w:val="fr-FR"/>
        </w:rPr>
        <w:t>Template;</w:t>
      </w:r>
      <w:r w:rsidRPr="009E3F96">
        <w:rPr>
          <w:rFonts w:asciiTheme="majorBidi" w:hAnsiTheme="majorBidi" w:cstheme="majorBidi"/>
          <w:sz w:val="20"/>
          <w:lang w:val="fr-FR"/>
        </w:rPr>
        <w:t xml:space="preserve"> instructions </w:t>
      </w:r>
    </w:p>
    <w:p w14:paraId="4860304E" w14:textId="77777777" w:rsidR="00704F89" w:rsidRPr="00F931FE" w:rsidRDefault="007A4CDA" w:rsidP="0041298A">
      <w:pPr>
        <w:pStyle w:val="SECTIONTITLE"/>
        <w:keepNext w:val="0"/>
        <w:numPr>
          <w:ilvl w:val="0"/>
          <w:numId w:val="2"/>
        </w:numPr>
        <w:spacing w:before="360" w:after="120" w:line="240" w:lineRule="auto"/>
        <w:rPr>
          <w:rFonts w:asciiTheme="majorBidi" w:hAnsiTheme="majorBidi" w:cstheme="majorBidi"/>
          <w:szCs w:val="18"/>
          <w:lang w:val="fr-FR"/>
        </w:rPr>
      </w:pPr>
      <w:r w:rsidRPr="00F931FE">
        <w:rPr>
          <w:rFonts w:asciiTheme="majorBidi" w:hAnsiTheme="majorBidi" w:cstheme="majorBidi"/>
          <w:szCs w:val="18"/>
          <w:lang w:val="fr-FR"/>
        </w:rPr>
        <w:t>INTRODUCTION</w:t>
      </w:r>
    </w:p>
    <w:p w14:paraId="2D2A0E42" w14:textId="70C715E9" w:rsidR="00704F89" w:rsidRPr="005C54FE" w:rsidRDefault="0041298A" w:rsidP="005F044A">
      <w:pPr>
        <w:pStyle w:val="SECTIONTITLE"/>
        <w:keepNext w:val="0"/>
        <w:spacing w:before="360" w:after="120" w:line="240" w:lineRule="auto"/>
        <w:rPr>
          <w:rFonts w:asciiTheme="majorBidi" w:hAnsiTheme="majorBidi" w:cstheme="majorBidi"/>
          <w:b w:val="0"/>
          <w:caps w:val="0"/>
          <w:sz w:val="20"/>
        </w:rPr>
      </w:pPr>
      <w:r w:rsidRPr="005C54FE">
        <w:rPr>
          <w:rFonts w:asciiTheme="majorBidi" w:hAnsiTheme="majorBidi" w:cstheme="majorBidi"/>
          <w:b w:val="0"/>
          <w:caps w:val="0"/>
          <w:sz w:val="20"/>
        </w:rPr>
        <w:t xml:space="preserve">The objective of this template of communications is to facilitate the work of the Scientific Committee of the </w:t>
      </w:r>
      <w:r w:rsidR="000F3D95" w:rsidRPr="000F3D95">
        <w:rPr>
          <w:rFonts w:asciiTheme="majorBidi" w:hAnsiTheme="majorBidi" w:cstheme="majorBidi"/>
          <w:b w:val="0"/>
          <w:caps w:val="0"/>
          <w:sz w:val="20"/>
        </w:rPr>
        <w:t>International Conference of Mechanics and Materials (ICMM’2023)</w:t>
      </w:r>
      <w:r w:rsidR="000F3D95">
        <w:rPr>
          <w:rFonts w:asciiTheme="majorBidi" w:hAnsiTheme="majorBidi" w:cstheme="majorBidi"/>
          <w:b w:val="0"/>
          <w:caps w:val="0"/>
          <w:sz w:val="20"/>
        </w:rPr>
        <w:t xml:space="preserve"> </w:t>
      </w:r>
      <w:r w:rsidRPr="005C54FE">
        <w:rPr>
          <w:rFonts w:asciiTheme="majorBidi" w:hAnsiTheme="majorBidi" w:cstheme="majorBidi"/>
          <w:b w:val="0"/>
          <w:caps w:val="0"/>
          <w:sz w:val="20"/>
        </w:rPr>
        <w:t>in selecting communications and the Organizing Committee to make them available to the participants at the opening of the conference. It is also important that the comprehension of researchers from different disciplines is as easy as possible. This implies a template presentation, as clear as possible; researchers from various disciplines can understand that.</w:t>
      </w:r>
      <w:r w:rsidR="00874EFB" w:rsidRPr="005C54FE">
        <w:rPr>
          <w:rFonts w:asciiTheme="majorBidi" w:hAnsiTheme="majorBidi" w:cstheme="majorBidi"/>
          <w:b w:val="0"/>
          <w:caps w:val="0"/>
          <w:sz w:val="20"/>
        </w:rPr>
        <w:t xml:space="preserve"> </w:t>
      </w:r>
      <w:r w:rsidRPr="005C54FE">
        <w:rPr>
          <w:rFonts w:asciiTheme="majorBidi" w:hAnsiTheme="majorBidi" w:cstheme="majorBidi"/>
          <w:b w:val="0"/>
          <w:caps w:val="0"/>
          <w:sz w:val="20"/>
        </w:rPr>
        <w:t xml:space="preserve">This document gives formatting instructions for authors preparing extended abstracts in Microsoft Word for publication in the program and proceedings </w:t>
      </w:r>
      <w:r w:rsidR="000F3D95">
        <w:rPr>
          <w:rFonts w:asciiTheme="majorBidi" w:hAnsiTheme="majorBidi" w:cstheme="majorBidi"/>
          <w:b w:val="0"/>
          <w:caps w:val="0"/>
          <w:sz w:val="20"/>
        </w:rPr>
        <w:t>(</w:t>
      </w:r>
      <w:r w:rsidR="000F3D95" w:rsidRPr="000F3D95">
        <w:rPr>
          <w:rFonts w:asciiTheme="majorBidi" w:hAnsiTheme="majorBidi" w:cstheme="majorBidi"/>
          <w:b w:val="0"/>
          <w:caps w:val="0"/>
          <w:sz w:val="20"/>
        </w:rPr>
        <w:t>ICMM’2023</w:t>
      </w:r>
      <w:r w:rsidR="008016ED" w:rsidRPr="008016ED">
        <w:rPr>
          <w:rFonts w:asciiTheme="majorBidi" w:hAnsiTheme="majorBidi" w:cstheme="majorBidi"/>
          <w:b w:val="0"/>
          <w:caps w:val="0"/>
          <w:sz w:val="20"/>
        </w:rPr>
        <w:t>)</w:t>
      </w:r>
      <w:r w:rsidRPr="005C54FE">
        <w:rPr>
          <w:rFonts w:asciiTheme="majorBidi" w:hAnsiTheme="majorBidi" w:cstheme="majorBidi"/>
          <w:b w:val="0"/>
          <w:caps w:val="0"/>
          <w:sz w:val="20"/>
        </w:rPr>
        <w:t xml:space="preserve">.  The authors are asked to follow the instructions given in the document when preparing their abstracts to assist the Local Organizing Committee with the preparation of the conference program and proceedings and to allow efficient reviewing of submissions by the Scientific Organizing Committee.  </w:t>
      </w:r>
    </w:p>
    <w:p w14:paraId="466D3CD2" w14:textId="293E0129" w:rsidR="007A4CDA" w:rsidRPr="00F931FE" w:rsidRDefault="0063786E" w:rsidP="00A31AC9">
      <w:pPr>
        <w:pStyle w:val="SECTIONTITLE"/>
        <w:keepNext w:val="0"/>
        <w:numPr>
          <w:ilvl w:val="0"/>
          <w:numId w:val="2"/>
        </w:numPr>
        <w:spacing w:before="360" w:after="120" w:line="240" w:lineRule="auto"/>
        <w:rPr>
          <w:rFonts w:asciiTheme="majorBidi" w:hAnsiTheme="majorBidi" w:cstheme="majorBidi"/>
          <w:szCs w:val="18"/>
        </w:rPr>
      </w:pPr>
      <w:r w:rsidRPr="00F931FE">
        <w:rPr>
          <w:rFonts w:asciiTheme="majorBidi" w:hAnsiTheme="majorBidi" w:cstheme="majorBidi"/>
          <w:szCs w:val="18"/>
        </w:rPr>
        <w:t>Recognized</w:t>
      </w:r>
      <w:r w:rsidR="00FA472E" w:rsidRPr="00F931FE">
        <w:rPr>
          <w:rFonts w:asciiTheme="majorBidi" w:hAnsiTheme="majorBidi" w:cstheme="majorBidi"/>
          <w:szCs w:val="18"/>
        </w:rPr>
        <w:t xml:space="preserve"> rules for </w:t>
      </w:r>
      <w:r w:rsidR="006E4E0E">
        <w:rPr>
          <w:rFonts w:asciiTheme="majorBidi" w:hAnsiTheme="majorBidi" w:cstheme="majorBidi"/>
          <w:szCs w:val="18"/>
        </w:rPr>
        <w:t>extended Abstrac</w:t>
      </w:r>
      <w:r w:rsidR="00FA472E" w:rsidRPr="00F931FE">
        <w:rPr>
          <w:rFonts w:asciiTheme="majorBidi" w:hAnsiTheme="majorBidi" w:cstheme="majorBidi"/>
          <w:szCs w:val="18"/>
        </w:rPr>
        <w:t xml:space="preserve"> submitted for communication in </w:t>
      </w:r>
      <w:r w:rsidR="00372C9C" w:rsidRPr="00372C9C">
        <w:rPr>
          <w:rFonts w:asciiTheme="majorBidi" w:hAnsiTheme="majorBidi" w:cstheme="majorBidi"/>
          <w:szCs w:val="18"/>
        </w:rPr>
        <w:t>(</w:t>
      </w:r>
      <w:r w:rsidR="000F3D95" w:rsidRPr="000F3D95">
        <w:rPr>
          <w:rFonts w:asciiTheme="majorBidi" w:hAnsiTheme="majorBidi" w:cstheme="majorBidi"/>
          <w:szCs w:val="18"/>
        </w:rPr>
        <w:t>ICMM’2023</w:t>
      </w:r>
      <w:r w:rsidR="00372C9C" w:rsidRPr="00372C9C">
        <w:rPr>
          <w:rFonts w:asciiTheme="majorBidi" w:hAnsiTheme="majorBidi" w:cstheme="majorBidi"/>
          <w:szCs w:val="18"/>
        </w:rPr>
        <w:t>)</w:t>
      </w:r>
    </w:p>
    <w:p w14:paraId="5F4B3008" w14:textId="77777777" w:rsidR="007A4CDA" w:rsidRPr="00F931FE" w:rsidRDefault="00FA472E" w:rsidP="00343570">
      <w:pPr>
        <w:pStyle w:val="Text"/>
        <w:numPr>
          <w:ilvl w:val="0"/>
          <w:numId w:val="3"/>
        </w:numPr>
        <w:spacing w:before="240" w:after="120" w:line="240" w:lineRule="auto"/>
        <w:rPr>
          <w:rFonts w:asciiTheme="majorBidi" w:hAnsiTheme="majorBidi" w:cstheme="majorBidi"/>
          <w:b/>
          <w:i/>
          <w:smallCaps/>
          <w:szCs w:val="18"/>
        </w:rPr>
      </w:pPr>
      <w:r w:rsidRPr="00F931FE">
        <w:rPr>
          <w:rFonts w:asciiTheme="majorBidi" w:hAnsiTheme="majorBidi" w:cstheme="majorBidi"/>
          <w:b/>
          <w:i/>
          <w:smallCaps/>
          <w:szCs w:val="18"/>
        </w:rPr>
        <w:t>Layout</w:t>
      </w:r>
    </w:p>
    <w:p w14:paraId="627E9D7D" w14:textId="77777777" w:rsidR="007A4CDA" w:rsidRPr="005C54FE" w:rsidRDefault="008D2CC6" w:rsidP="008D2CC6">
      <w:pPr>
        <w:pStyle w:val="Text"/>
        <w:spacing w:before="240" w:after="120" w:line="240" w:lineRule="auto"/>
        <w:rPr>
          <w:rFonts w:asciiTheme="majorBidi" w:hAnsiTheme="majorBidi" w:cstheme="majorBidi"/>
          <w:sz w:val="20"/>
        </w:rPr>
      </w:pPr>
      <w:r w:rsidRPr="005C54FE">
        <w:rPr>
          <w:rFonts w:asciiTheme="majorBidi" w:hAnsiTheme="majorBidi" w:cstheme="majorBidi"/>
          <w:sz w:val="20"/>
        </w:rPr>
        <w:t xml:space="preserve">Papers must be submitted on the website in Word format, portrait A4. They should not be subject to changes in the size of the page given by default by Word (margins: 2.5 cm high, bottom, right, left). All the text is justified, in the dimension given by default by Word; </w:t>
      </w:r>
      <w:r w:rsidR="005C54FE" w:rsidRPr="005C54FE">
        <w:rPr>
          <w:rFonts w:asciiTheme="majorBidi" w:hAnsiTheme="majorBidi" w:cstheme="majorBidi"/>
          <w:sz w:val="20"/>
        </w:rPr>
        <w:t>only</w:t>
      </w:r>
      <w:r w:rsidRPr="005C54FE">
        <w:rPr>
          <w:rFonts w:asciiTheme="majorBidi" w:hAnsiTheme="majorBidi" w:cstheme="majorBidi"/>
          <w:sz w:val="20"/>
        </w:rPr>
        <w:t xml:space="preserve"> the abstract is the subject of a particular positioning in the document (as in this document: +2 cm on the left, -2 cm on the right).</w:t>
      </w:r>
    </w:p>
    <w:p w14:paraId="7ACCCBF0" w14:textId="77777777" w:rsidR="008D2CC6" w:rsidRPr="00F931FE" w:rsidRDefault="008D2CC6" w:rsidP="00AB0B75">
      <w:pPr>
        <w:pStyle w:val="Text"/>
        <w:numPr>
          <w:ilvl w:val="0"/>
          <w:numId w:val="3"/>
        </w:numPr>
        <w:spacing w:before="240" w:after="120" w:line="240" w:lineRule="auto"/>
        <w:ind w:left="714" w:hanging="357"/>
        <w:rPr>
          <w:rFonts w:asciiTheme="majorBidi" w:hAnsiTheme="majorBidi" w:cstheme="majorBidi"/>
          <w:b/>
          <w:i/>
          <w:smallCaps/>
          <w:szCs w:val="18"/>
        </w:rPr>
      </w:pPr>
      <w:r w:rsidRPr="00F931FE">
        <w:rPr>
          <w:rFonts w:asciiTheme="majorBidi" w:hAnsiTheme="majorBidi" w:cstheme="majorBidi"/>
          <w:b/>
          <w:i/>
          <w:smallCaps/>
          <w:szCs w:val="18"/>
        </w:rPr>
        <w:t>Structure of the text</w:t>
      </w:r>
    </w:p>
    <w:p w14:paraId="1DB8A3E3" w14:textId="0A817B7E" w:rsidR="008D2CC6" w:rsidRPr="009E3F96" w:rsidRDefault="008D2CC6" w:rsidP="008D2CC6">
      <w:pPr>
        <w:pStyle w:val="Text"/>
        <w:spacing w:before="240" w:after="120" w:line="240" w:lineRule="auto"/>
        <w:rPr>
          <w:rFonts w:asciiTheme="majorBidi" w:hAnsiTheme="majorBidi" w:cstheme="majorBidi"/>
          <w:b/>
          <w:sz w:val="20"/>
        </w:rPr>
      </w:pPr>
      <w:r w:rsidRPr="009E3F96">
        <w:rPr>
          <w:rFonts w:asciiTheme="majorBidi" w:hAnsiTheme="majorBidi" w:cstheme="majorBidi"/>
          <w:sz w:val="20"/>
        </w:rPr>
        <w:t xml:space="preserve">The </w:t>
      </w:r>
      <w:r w:rsidR="003012F4">
        <w:rPr>
          <w:rFonts w:asciiTheme="majorBidi" w:hAnsiTheme="majorBidi" w:cstheme="majorBidi"/>
          <w:sz w:val="20"/>
        </w:rPr>
        <w:t>abstract</w:t>
      </w:r>
      <w:r w:rsidRPr="009E3F96">
        <w:rPr>
          <w:rFonts w:asciiTheme="majorBidi" w:hAnsiTheme="majorBidi" w:cstheme="majorBidi"/>
          <w:sz w:val="20"/>
        </w:rPr>
        <w:t xml:space="preserve"> contains a summary of approximately 1,000 signs, followed by key words (from 3 to 6 maximum)</w:t>
      </w:r>
      <w:r w:rsidR="003012F4">
        <w:rPr>
          <w:rFonts w:asciiTheme="majorBidi" w:hAnsiTheme="majorBidi" w:cstheme="majorBidi"/>
          <w:sz w:val="20"/>
        </w:rPr>
        <w:t>. This short introduction</w:t>
      </w:r>
      <w:r w:rsidRPr="009E3F96">
        <w:rPr>
          <w:rFonts w:asciiTheme="majorBidi" w:hAnsiTheme="majorBidi" w:cstheme="majorBidi"/>
          <w:sz w:val="20"/>
        </w:rPr>
        <w:t xml:space="preserve"> presents the purpose of the text and places it in the scientific context of the authors. It will be organized around sections that will present the main results and the contributions of the communication to the theme to which it relates. The bibliographic references of the text are placed at the end of the text; </w:t>
      </w:r>
      <w:r w:rsidR="005C54FE" w:rsidRPr="009E3F96">
        <w:rPr>
          <w:rFonts w:asciiTheme="majorBidi" w:hAnsiTheme="majorBidi" w:cstheme="majorBidi"/>
          <w:sz w:val="20"/>
        </w:rPr>
        <w:t>they</w:t>
      </w:r>
      <w:r w:rsidRPr="009E3F96">
        <w:rPr>
          <w:rFonts w:asciiTheme="majorBidi" w:hAnsiTheme="majorBidi" w:cstheme="majorBidi"/>
          <w:sz w:val="20"/>
        </w:rPr>
        <w:t xml:space="preserve"> should not exceed </w:t>
      </w:r>
      <w:r w:rsidR="005C54FE" w:rsidRPr="009E3F96">
        <w:rPr>
          <w:rFonts w:asciiTheme="majorBidi" w:hAnsiTheme="majorBidi" w:cstheme="majorBidi"/>
          <w:sz w:val="20"/>
        </w:rPr>
        <w:t>thirty</w:t>
      </w:r>
      <w:r w:rsidRPr="009E3F96">
        <w:rPr>
          <w:rFonts w:asciiTheme="majorBidi" w:hAnsiTheme="majorBidi" w:cstheme="majorBidi"/>
          <w:sz w:val="20"/>
        </w:rPr>
        <w:t xml:space="preserve"> references.</w:t>
      </w:r>
    </w:p>
    <w:p w14:paraId="4F73EBF1" w14:textId="77777777" w:rsidR="008D2CC6" w:rsidRPr="00F931FE" w:rsidRDefault="008D2CC6" w:rsidP="00343570">
      <w:pPr>
        <w:pStyle w:val="Text"/>
        <w:numPr>
          <w:ilvl w:val="0"/>
          <w:numId w:val="3"/>
        </w:numPr>
        <w:spacing w:before="240" w:after="120" w:line="240" w:lineRule="auto"/>
        <w:rPr>
          <w:rFonts w:asciiTheme="majorBidi" w:hAnsiTheme="majorBidi" w:cstheme="majorBidi"/>
          <w:b/>
          <w:i/>
          <w:smallCaps/>
          <w:szCs w:val="18"/>
        </w:rPr>
      </w:pPr>
      <w:r w:rsidRPr="00F931FE">
        <w:rPr>
          <w:rFonts w:asciiTheme="majorBidi" w:hAnsiTheme="majorBidi" w:cstheme="majorBidi"/>
          <w:b/>
          <w:i/>
          <w:smallCaps/>
          <w:szCs w:val="18"/>
        </w:rPr>
        <w:t>Maps, figures and tables</w:t>
      </w:r>
    </w:p>
    <w:p w14:paraId="2D2F6A66" w14:textId="120F0200" w:rsidR="007A4CDA" w:rsidRPr="009E3F96" w:rsidRDefault="008D2CC6" w:rsidP="003012F4">
      <w:pPr>
        <w:pStyle w:val="Text"/>
        <w:spacing w:before="240" w:after="120" w:line="240" w:lineRule="auto"/>
        <w:rPr>
          <w:rFonts w:asciiTheme="majorBidi" w:hAnsiTheme="majorBidi" w:cstheme="majorBidi"/>
          <w:b/>
          <w:sz w:val="20"/>
        </w:rPr>
      </w:pPr>
      <w:r w:rsidRPr="009E3F96">
        <w:rPr>
          <w:rFonts w:asciiTheme="majorBidi" w:hAnsiTheme="majorBidi" w:cstheme="majorBidi"/>
          <w:sz w:val="20"/>
        </w:rPr>
        <w:t>The maps, figures and tables are placed after the paragraph that makes explicit appeal to them; This call takes the following form: (Map [number of map], (Fig [number of figure]) or (Tabl. [Table number]) The full title of the map, table or figure Is placed at the top of the document (</w:t>
      </w:r>
      <w:r w:rsidR="0063786E" w:rsidRPr="009E3F96">
        <w:rPr>
          <w:rFonts w:asciiTheme="majorBidi" w:hAnsiTheme="majorBidi" w:cstheme="majorBidi"/>
          <w:sz w:val="20"/>
        </w:rPr>
        <w:t>Fig</w:t>
      </w:r>
      <w:r w:rsidRPr="009E3F96">
        <w:rPr>
          <w:rFonts w:asciiTheme="majorBidi" w:hAnsiTheme="majorBidi" w:cstheme="majorBidi"/>
          <w:sz w:val="20"/>
        </w:rPr>
        <w:t>.1).</w:t>
      </w:r>
      <w:r w:rsidR="008A06CB">
        <w:rPr>
          <w:rFonts w:asciiTheme="majorBidi" w:hAnsiTheme="majorBidi" w:cstheme="majorBidi"/>
          <w:sz w:val="20"/>
        </w:rPr>
        <w:t xml:space="preserve"> </w:t>
      </w:r>
      <w:r w:rsidR="0063786E" w:rsidRPr="009E3F96">
        <w:rPr>
          <w:rFonts w:asciiTheme="majorBidi" w:hAnsiTheme="majorBidi" w:cstheme="majorBidi"/>
          <w:sz w:val="20"/>
          <w:lang w:val="en-GB"/>
        </w:rPr>
        <w:t xml:space="preserve">Figures must be numbered using Arabic numerals.  Figure captions must be in 8 </w:t>
      </w:r>
      <w:r w:rsidR="005C54FE" w:rsidRPr="009E3F96">
        <w:rPr>
          <w:rFonts w:asciiTheme="majorBidi" w:hAnsiTheme="majorBidi" w:cstheme="majorBidi"/>
          <w:sz w:val="20"/>
          <w:lang w:val="en-GB"/>
        </w:rPr>
        <w:t>pt.</w:t>
      </w:r>
      <w:r w:rsidR="0063786E" w:rsidRPr="009E3F96">
        <w:rPr>
          <w:rFonts w:asciiTheme="majorBidi" w:hAnsiTheme="majorBidi" w:cstheme="majorBidi"/>
          <w:sz w:val="20"/>
          <w:lang w:val="en-GB"/>
        </w:rPr>
        <w:t xml:space="preserve"> Regular font.  Captions of a single line (e.g. Fig. 1) must be centered whereas multi-line captions must be justified (e.g. Fig. 1).  Captions with figure numbers must be placed after their associated figures, as shown in Fig. </w:t>
      </w:r>
      <w:r w:rsidRPr="009E3F96">
        <w:rPr>
          <w:rFonts w:asciiTheme="majorBidi" w:hAnsiTheme="majorBidi" w:cstheme="majorBidi"/>
          <w:sz w:val="20"/>
        </w:rPr>
        <w:t xml:space="preserve"> </w:t>
      </w:r>
    </w:p>
    <w:p w14:paraId="0F118979" w14:textId="421F3B6B" w:rsidR="007A4CDA" w:rsidRPr="00F931FE" w:rsidRDefault="00255071" w:rsidP="007A4CDA">
      <w:pPr>
        <w:pStyle w:val="Figure"/>
        <w:spacing w:after="0" w:line="240" w:lineRule="auto"/>
        <w:rPr>
          <w:rFonts w:asciiTheme="majorBidi" w:hAnsiTheme="majorBidi" w:cstheme="majorBidi"/>
          <w:noProof/>
          <w:szCs w:val="18"/>
          <w:lang w:val="fr-FR" w:eastAsia="fr-FR"/>
        </w:rPr>
      </w:pPr>
      <w:r>
        <w:rPr>
          <w:noProof/>
        </w:rPr>
        <w:lastRenderedPageBreak/>
        <mc:AlternateContent>
          <mc:Choice Requires="wps">
            <w:drawing>
              <wp:inline distT="0" distB="0" distL="0" distR="0" wp14:anchorId="23405D3D" wp14:editId="785E312F">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9831C"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2235D522" wp14:editId="7C5D8D40">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A1FD5"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40458B" w:rsidRPr="0040458B">
        <w:rPr>
          <w:rFonts w:asciiTheme="majorBidi" w:hAnsiTheme="majorBidi" w:cstheme="majorBidi"/>
          <w:noProof/>
          <w:szCs w:val="18"/>
          <w:lang w:val="fr-FR" w:eastAsia="fr-FR"/>
        </w:rPr>
        <w:drawing>
          <wp:inline distT="0" distB="0" distL="0" distR="0" wp14:anchorId="740EF575" wp14:editId="3D7FA441">
            <wp:extent cx="2757170" cy="2226945"/>
            <wp:effectExtent l="0" t="0" r="508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7170" cy="2226945"/>
                    </a:xfrm>
                    <a:prstGeom prst="rect">
                      <a:avLst/>
                    </a:prstGeom>
                    <a:noFill/>
                    <a:ln>
                      <a:noFill/>
                    </a:ln>
                  </pic:spPr>
                </pic:pic>
              </a:graphicData>
            </a:graphic>
          </wp:inline>
        </w:drawing>
      </w:r>
    </w:p>
    <w:p w14:paraId="2ED3A633" w14:textId="77777777" w:rsidR="00343570" w:rsidRPr="00F931FE" w:rsidRDefault="00343570" w:rsidP="007A4CDA">
      <w:pPr>
        <w:pStyle w:val="Figure"/>
        <w:spacing w:after="0" w:line="240" w:lineRule="auto"/>
        <w:rPr>
          <w:rFonts w:asciiTheme="majorBidi" w:hAnsiTheme="majorBidi" w:cstheme="majorBidi"/>
          <w:b/>
          <w:bCs/>
          <w:szCs w:val="16"/>
        </w:rPr>
      </w:pPr>
    </w:p>
    <w:p w14:paraId="1A1A2A58" w14:textId="7439B040" w:rsidR="0040458B" w:rsidRPr="0040458B" w:rsidRDefault="00AB0B75" w:rsidP="006E4E0E">
      <w:pPr>
        <w:pStyle w:val="Figure"/>
        <w:spacing w:after="0" w:line="240" w:lineRule="auto"/>
        <w:rPr>
          <w:rFonts w:asciiTheme="majorBidi" w:hAnsiTheme="majorBidi" w:cstheme="majorBidi"/>
          <w:szCs w:val="16"/>
        </w:rPr>
      </w:pPr>
      <w:r w:rsidRPr="00F931FE">
        <w:rPr>
          <w:rFonts w:asciiTheme="majorBidi" w:hAnsiTheme="majorBidi" w:cstheme="majorBidi"/>
          <w:b/>
          <w:bCs/>
          <w:szCs w:val="16"/>
        </w:rPr>
        <w:t>Fig</w:t>
      </w:r>
      <w:r w:rsidR="003637B6" w:rsidRPr="00F931FE">
        <w:rPr>
          <w:rFonts w:asciiTheme="majorBidi" w:hAnsiTheme="majorBidi" w:cstheme="majorBidi"/>
          <w:b/>
          <w:bCs/>
          <w:szCs w:val="16"/>
        </w:rPr>
        <w:t xml:space="preserve">. </w:t>
      </w:r>
      <w:r w:rsidRPr="00F931FE">
        <w:rPr>
          <w:rFonts w:asciiTheme="majorBidi" w:hAnsiTheme="majorBidi" w:cstheme="majorBidi"/>
          <w:b/>
          <w:bCs/>
          <w:szCs w:val="16"/>
        </w:rPr>
        <w:t>1</w:t>
      </w:r>
      <w:r w:rsidR="003637B6" w:rsidRPr="00F931FE">
        <w:rPr>
          <w:rFonts w:asciiTheme="majorBidi" w:hAnsiTheme="majorBidi" w:cstheme="majorBidi"/>
          <w:b/>
          <w:bCs/>
          <w:szCs w:val="16"/>
        </w:rPr>
        <w:t>.</w:t>
      </w:r>
      <w:r w:rsidR="0040458B" w:rsidRPr="0040458B">
        <w:t xml:space="preserve"> </w:t>
      </w:r>
      <w:r w:rsidR="0040458B" w:rsidRPr="0040458B">
        <w:rPr>
          <w:rFonts w:asciiTheme="majorBidi" w:hAnsiTheme="majorBidi" w:cstheme="majorBidi"/>
          <w:szCs w:val="16"/>
        </w:rPr>
        <w:t>Analysis of Fock states at one of the inputs of the</w:t>
      </w:r>
    </w:p>
    <w:p w14:paraId="089BB1B2" w14:textId="3ACC90E8" w:rsidR="003637B6" w:rsidRDefault="006E4E0E" w:rsidP="006E4E0E">
      <w:pPr>
        <w:pStyle w:val="Figure"/>
        <w:spacing w:after="0" w:line="240" w:lineRule="auto"/>
        <w:rPr>
          <w:rFonts w:asciiTheme="majorBidi" w:hAnsiTheme="majorBidi" w:cstheme="majorBidi"/>
          <w:szCs w:val="16"/>
        </w:rPr>
      </w:pPr>
      <w:r w:rsidRPr="0040458B">
        <w:rPr>
          <w:rFonts w:asciiTheme="majorBidi" w:hAnsiTheme="majorBidi" w:cstheme="majorBidi"/>
          <w:szCs w:val="16"/>
        </w:rPr>
        <w:t>I</w:t>
      </w:r>
      <w:r w:rsidR="0040458B" w:rsidRPr="0040458B">
        <w:rPr>
          <w:rFonts w:asciiTheme="majorBidi" w:hAnsiTheme="majorBidi" w:cstheme="majorBidi"/>
          <w:szCs w:val="16"/>
        </w:rPr>
        <w:t>nterferometer</w:t>
      </w:r>
      <w:r>
        <w:rPr>
          <w:rFonts w:asciiTheme="majorBidi" w:hAnsiTheme="majorBidi" w:cstheme="majorBidi"/>
          <w:szCs w:val="16"/>
        </w:rPr>
        <w:t>.</w:t>
      </w:r>
    </w:p>
    <w:p w14:paraId="417B3412" w14:textId="77777777" w:rsidR="00290D97" w:rsidRDefault="00290D97" w:rsidP="006E4E0E">
      <w:pPr>
        <w:autoSpaceDE w:val="0"/>
        <w:autoSpaceDN w:val="0"/>
        <w:adjustRightInd w:val="0"/>
        <w:rPr>
          <w:rFonts w:asciiTheme="majorBidi" w:hAnsiTheme="majorBidi" w:cstheme="majorBidi"/>
          <w:sz w:val="20"/>
          <w:szCs w:val="20"/>
          <w:lang w:val="en-GB"/>
        </w:rPr>
      </w:pPr>
    </w:p>
    <w:p w14:paraId="3561305F" w14:textId="77777777" w:rsidR="00290D97" w:rsidRDefault="00290D97" w:rsidP="00290D97">
      <w:pPr>
        <w:autoSpaceDE w:val="0"/>
        <w:autoSpaceDN w:val="0"/>
        <w:adjustRightInd w:val="0"/>
        <w:rPr>
          <w:rFonts w:eastAsiaTheme="minorHAnsi"/>
          <w:sz w:val="20"/>
          <w:szCs w:val="19"/>
        </w:rPr>
      </w:pPr>
    </w:p>
    <w:p w14:paraId="57FCB1DC" w14:textId="5D99D1F6" w:rsidR="008D2CC6" w:rsidRPr="00290D97" w:rsidRDefault="00290D97" w:rsidP="00290D97">
      <w:pPr>
        <w:pStyle w:val="SECTIONTITLE"/>
        <w:numPr>
          <w:ilvl w:val="0"/>
          <w:numId w:val="2"/>
        </w:numPr>
        <w:spacing w:before="240" w:after="120" w:line="240" w:lineRule="auto"/>
        <w:rPr>
          <w:rFonts w:asciiTheme="majorBidi" w:hAnsiTheme="majorBidi" w:cstheme="majorBidi"/>
          <w:szCs w:val="18"/>
        </w:rPr>
      </w:pPr>
      <w:r w:rsidRPr="00290D97">
        <w:rPr>
          <w:rFonts w:asciiTheme="majorBidi" w:hAnsiTheme="majorBidi" w:cstheme="majorBidi"/>
          <w:szCs w:val="18"/>
        </w:rPr>
        <w:t>Conclusion</w:t>
      </w:r>
    </w:p>
    <w:p w14:paraId="1BDFB4BB" w14:textId="76316850" w:rsidR="00704F89" w:rsidRPr="00F931FE" w:rsidRDefault="008E4C92" w:rsidP="008E4C92">
      <w:pPr>
        <w:pStyle w:val="Text"/>
        <w:spacing w:before="240" w:after="120" w:line="240" w:lineRule="auto"/>
        <w:rPr>
          <w:rFonts w:asciiTheme="majorBidi" w:hAnsiTheme="majorBidi" w:cstheme="majorBidi"/>
          <w:b/>
          <w:caps/>
          <w:szCs w:val="18"/>
        </w:rPr>
      </w:pPr>
      <w:r w:rsidRPr="008E4C92">
        <w:rPr>
          <w:rFonts w:asciiTheme="majorBidi" w:hAnsiTheme="majorBidi" w:cstheme="majorBidi"/>
          <w:sz w:val="20"/>
        </w:rPr>
        <w:t>Metrology is a crucial science including its standards, systems of units, instruments, calibration procedures, uncertainties, inspection, and quality control topics in many industries such as automotive, aerospace, mechanical engineering, surface engineering, etc. and in many sciences like natural and applied sciences in different sizes like micro and nanometrology serving for sustainable improvements.</w:t>
      </w:r>
    </w:p>
    <w:p w14:paraId="76E2ADEA" w14:textId="4D654D5F" w:rsidR="007A4CDA" w:rsidRPr="00F931FE" w:rsidRDefault="007A4CDA" w:rsidP="007A4CDA">
      <w:pPr>
        <w:pStyle w:val="SECTIONTITLE"/>
        <w:keepNext w:val="0"/>
        <w:spacing w:before="360" w:after="120" w:line="240" w:lineRule="auto"/>
        <w:rPr>
          <w:rFonts w:asciiTheme="majorBidi" w:hAnsiTheme="majorBidi" w:cstheme="majorBidi"/>
          <w:b w:val="0"/>
          <w:caps w:val="0"/>
          <w:szCs w:val="18"/>
        </w:rPr>
      </w:pPr>
      <w:r w:rsidRPr="00F931FE">
        <w:rPr>
          <w:rFonts w:asciiTheme="majorBidi" w:hAnsiTheme="majorBidi" w:cstheme="majorBidi"/>
          <w:szCs w:val="18"/>
        </w:rPr>
        <w:t>REFERENCES</w:t>
      </w:r>
      <w:r w:rsidRPr="00F931FE">
        <w:rPr>
          <w:rFonts w:asciiTheme="majorBidi" w:hAnsiTheme="majorBidi" w:cstheme="majorBidi"/>
          <w:b w:val="0"/>
          <w:caps w:val="0"/>
          <w:szCs w:val="18"/>
        </w:rPr>
        <w:t xml:space="preserve"> </w:t>
      </w:r>
    </w:p>
    <w:p w14:paraId="61E705FF" w14:textId="3CE5AB8A" w:rsidR="00503D67" w:rsidRDefault="00503D67" w:rsidP="00503D67">
      <w:pPr>
        <w:pStyle w:val="SECTIONTITLE"/>
        <w:spacing w:after="0" w:line="240" w:lineRule="auto"/>
        <w:rPr>
          <w:rFonts w:asciiTheme="majorBidi" w:hAnsiTheme="majorBidi" w:cstheme="majorBidi"/>
          <w:b w:val="0"/>
          <w:caps w:val="0"/>
          <w:color w:val="222222"/>
          <w:szCs w:val="18"/>
          <w:shd w:val="clear" w:color="auto" w:fill="FFFFFF"/>
        </w:rPr>
      </w:pPr>
      <w:r w:rsidRPr="00503D67">
        <w:rPr>
          <w:rFonts w:asciiTheme="majorBidi" w:hAnsiTheme="majorBidi" w:cstheme="majorBidi"/>
          <w:b w:val="0"/>
          <w:caps w:val="0"/>
          <w:color w:val="222222"/>
          <w:szCs w:val="18"/>
          <w:shd w:val="clear" w:color="auto" w:fill="FFFFFF"/>
        </w:rPr>
        <w:t>[</w:t>
      </w:r>
      <w:r>
        <w:rPr>
          <w:rFonts w:asciiTheme="majorBidi" w:hAnsiTheme="majorBidi" w:cstheme="majorBidi"/>
          <w:b w:val="0"/>
          <w:caps w:val="0"/>
          <w:color w:val="222222"/>
          <w:szCs w:val="18"/>
          <w:shd w:val="clear" w:color="auto" w:fill="FFFFFF"/>
        </w:rPr>
        <w:t>1</w:t>
      </w:r>
      <w:r w:rsidRPr="00503D67">
        <w:rPr>
          <w:rFonts w:asciiTheme="majorBidi" w:hAnsiTheme="majorBidi" w:cstheme="majorBidi"/>
          <w:b w:val="0"/>
          <w:caps w:val="0"/>
          <w:color w:val="222222"/>
          <w:szCs w:val="18"/>
          <w:shd w:val="clear" w:color="auto" w:fill="FFFFFF"/>
        </w:rPr>
        <w:t>] K. Xu et al., “Metrological characterization of nongaussian</w:t>
      </w:r>
      <w:r>
        <w:rPr>
          <w:rFonts w:asciiTheme="majorBidi" w:hAnsiTheme="majorBidi" w:cstheme="majorBidi"/>
          <w:b w:val="0"/>
          <w:caps w:val="0"/>
          <w:color w:val="222222"/>
          <w:szCs w:val="18"/>
          <w:shd w:val="clear" w:color="auto" w:fill="FFFFFF"/>
        </w:rPr>
        <w:t xml:space="preserve"> </w:t>
      </w:r>
      <w:r w:rsidRPr="00503D67">
        <w:rPr>
          <w:rFonts w:asciiTheme="majorBidi" w:hAnsiTheme="majorBidi" w:cstheme="majorBidi"/>
          <w:b w:val="0"/>
          <w:caps w:val="0"/>
          <w:color w:val="222222"/>
          <w:szCs w:val="18"/>
          <w:shd w:val="clear" w:color="auto" w:fill="FFFFFF"/>
        </w:rPr>
        <w:t>entangled states of superconducting qubits,”</w:t>
      </w:r>
      <w:r>
        <w:rPr>
          <w:rFonts w:asciiTheme="majorBidi" w:hAnsiTheme="majorBidi" w:cstheme="majorBidi"/>
          <w:b w:val="0"/>
          <w:caps w:val="0"/>
          <w:color w:val="222222"/>
          <w:szCs w:val="18"/>
          <w:shd w:val="clear" w:color="auto" w:fill="FFFFFF"/>
        </w:rPr>
        <w:t xml:space="preserve"> </w:t>
      </w:r>
      <w:r w:rsidRPr="00503D67">
        <w:rPr>
          <w:rFonts w:asciiTheme="majorBidi" w:hAnsiTheme="majorBidi" w:cstheme="majorBidi"/>
          <w:b w:val="0"/>
          <w:caps w:val="0"/>
          <w:color w:val="222222"/>
          <w:szCs w:val="18"/>
          <w:shd w:val="clear" w:color="auto" w:fill="FFFFFF"/>
        </w:rPr>
        <w:t>Phys. Rev. Lett. 128, 150501 (2022).</w:t>
      </w:r>
    </w:p>
    <w:p w14:paraId="2F5A07E8" w14:textId="2217BBEC" w:rsidR="00503D67" w:rsidRPr="00503D67" w:rsidRDefault="00503D67" w:rsidP="00503D67">
      <w:pPr>
        <w:pStyle w:val="SECTIONTITLE"/>
        <w:spacing w:after="0" w:line="240" w:lineRule="auto"/>
        <w:rPr>
          <w:rFonts w:asciiTheme="majorBidi" w:hAnsiTheme="majorBidi" w:cstheme="majorBidi"/>
          <w:b w:val="0"/>
          <w:caps w:val="0"/>
          <w:color w:val="222222"/>
          <w:szCs w:val="18"/>
          <w:shd w:val="clear" w:color="auto" w:fill="FFFFFF"/>
        </w:rPr>
      </w:pPr>
      <w:r w:rsidRPr="00503D67">
        <w:rPr>
          <w:rFonts w:asciiTheme="majorBidi" w:hAnsiTheme="majorBidi" w:cstheme="majorBidi"/>
          <w:b w:val="0"/>
          <w:caps w:val="0"/>
          <w:color w:val="222222"/>
          <w:szCs w:val="18"/>
          <w:shd w:val="clear" w:color="auto" w:fill="FFFFFF"/>
        </w:rPr>
        <w:t>[</w:t>
      </w:r>
      <w:r>
        <w:rPr>
          <w:rFonts w:asciiTheme="majorBidi" w:hAnsiTheme="majorBidi" w:cstheme="majorBidi"/>
          <w:b w:val="0"/>
          <w:caps w:val="0"/>
          <w:color w:val="222222"/>
          <w:szCs w:val="18"/>
          <w:shd w:val="clear" w:color="auto" w:fill="FFFFFF"/>
        </w:rPr>
        <w:t>2</w:t>
      </w:r>
      <w:r w:rsidRPr="00503D67">
        <w:rPr>
          <w:rFonts w:asciiTheme="majorBidi" w:hAnsiTheme="majorBidi" w:cstheme="majorBidi"/>
          <w:b w:val="0"/>
          <w:caps w:val="0"/>
          <w:color w:val="222222"/>
          <w:szCs w:val="18"/>
          <w:shd w:val="clear" w:color="auto" w:fill="FFFFFF"/>
        </w:rPr>
        <w:t>] A. Luis and L. L. S´anchez-Soto, “Probability distributions</w:t>
      </w:r>
      <w:r>
        <w:rPr>
          <w:rFonts w:asciiTheme="majorBidi" w:hAnsiTheme="majorBidi" w:cstheme="majorBidi"/>
          <w:b w:val="0"/>
          <w:caps w:val="0"/>
          <w:color w:val="222222"/>
          <w:szCs w:val="18"/>
          <w:shd w:val="clear" w:color="auto" w:fill="FFFFFF"/>
        </w:rPr>
        <w:t xml:space="preserve"> </w:t>
      </w:r>
      <w:r w:rsidRPr="00503D67">
        <w:rPr>
          <w:rFonts w:asciiTheme="majorBidi" w:hAnsiTheme="majorBidi" w:cstheme="majorBidi"/>
          <w:b w:val="0"/>
          <w:caps w:val="0"/>
          <w:color w:val="222222"/>
          <w:szCs w:val="18"/>
          <w:shd w:val="clear" w:color="auto" w:fill="FFFFFF"/>
        </w:rPr>
        <w:t>for the phase difference,” Phys. Rev. A 53, 495</w:t>
      </w:r>
    </w:p>
    <w:p w14:paraId="618A9989" w14:textId="2BEE0B86" w:rsidR="007A4CDA" w:rsidRPr="00F931FE" w:rsidRDefault="00503D67" w:rsidP="00503D67">
      <w:pPr>
        <w:pStyle w:val="SECTIONTITLE"/>
        <w:keepNext w:val="0"/>
        <w:spacing w:after="0" w:line="240" w:lineRule="auto"/>
        <w:rPr>
          <w:rFonts w:asciiTheme="majorBidi" w:hAnsiTheme="majorBidi" w:cstheme="majorBidi"/>
          <w:szCs w:val="18"/>
        </w:rPr>
      </w:pPr>
      <w:r w:rsidRPr="00503D67">
        <w:rPr>
          <w:rFonts w:asciiTheme="majorBidi" w:hAnsiTheme="majorBidi" w:cstheme="majorBidi"/>
          <w:b w:val="0"/>
          <w:caps w:val="0"/>
          <w:color w:val="222222"/>
          <w:szCs w:val="18"/>
          <w:shd w:val="clear" w:color="auto" w:fill="FFFFFF"/>
        </w:rPr>
        <w:t>(1996).</w:t>
      </w:r>
    </w:p>
    <w:p w14:paraId="1D30F902" w14:textId="77777777" w:rsidR="007A4CDA" w:rsidRPr="00F931FE" w:rsidRDefault="007A4CDA" w:rsidP="007A4CDA">
      <w:pPr>
        <w:jc w:val="both"/>
        <w:rPr>
          <w:rFonts w:asciiTheme="majorBidi" w:hAnsiTheme="majorBidi" w:cstheme="majorBidi"/>
          <w:lang w:val="en-US"/>
        </w:rPr>
      </w:pPr>
    </w:p>
    <w:p w14:paraId="7ACD8C34" w14:textId="77777777" w:rsidR="00FF7C77" w:rsidRPr="00F931FE" w:rsidRDefault="00FF7C77">
      <w:pPr>
        <w:rPr>
          <w:rFonts w:asciiTheme="majorBidi" w:hAnsiTheme="majorBidi" w:cstheme="majorBidi"/>
        </w:rPr>
      </w:pPr>
    </w:p>
    <w:sectPr w:rsidR="00FF7C77" w:rsidRPr="00F931FE" w:rsidSect="005F044A">
      <w:type w:val="continuous"/>
      <w:pgSz w:w="12240" w:h="15840" w:code="1"/>
      <w:pgMar w:top="1418" w:right="1418" w:bottom="1418" w:left="1418" w:header="709" w:footer="709"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729D" w14:textId="77777777" w:rsidR="00CC4EFC" w:rsidRDefault="00CC4EFC" w:rsidP="007A4CDA">
      <w:r>
        <w:separator/>
      </w:r>
    </w:p>
  </w:endnote>
  <w:endnote w:type="continuationSeparator" w:id="0">
    <w:p w14:paraId="2755D180" w14:textId="77777777" w:rsidR="00CC4EFC" w:rsidRDefault="00CC4EFC" w:rsidP="007A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6BF4" w14:textId="77777777" w:rsidR="00CC4EFC" w:rsidRDefault="00CC4EFC" w:rsidP="007A4CDA">
      <w:r>
        <w:separator/>
      </w:r>
    </w:p>
  </w:footnote>
  <w:footnote w:type="continuationSeparator" w:id="0">
    <w:p w14:paraId="50DE6D60" w14:textId="77777777" w:rsidR="00CC4EFC" w:rsidRDefault="00CC4EFC" w:rsidP="007A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70D1" w14:textId="1FBB8737" w:rsidR="007A4CDA" w:rsidRPr="007A4CDA" w:rsidRDefault="000F3D95" w:rsidP="000F3D95">
    <w:pPr>
      <w:pStyle w:val="En-tte"/>
      <w:tabs>
        <w:tab w:val="clear" w:pos="9072"/>
        <w:tab w:val="right" w:pos="9356"/>
      </w:tabs>
      <w:rPr>
        <w:lang w:val="en-US"/>
      </w:rPr>
    </w:pPr>
    <w:r w:rsidRPr="000F3D95">
      <w:rPr>
        <w:lang w:val="en-US"/>
      </w:rPr>
      <w:t xml:space="preserve">International Conference of Mechanics and Materials </w:t>
    </w:r>
    <w:r w:rsidR="005F044A" w:rsidRPr="005F044A">
      <w:rPr>
        <w:lang w:val="en-US"/>
      </w:rPr>
      <w:t>(</w:t>
    </w:r>
    <w:r w:rsidRPr="000F3D95">
      <w:rPr>
        <w:lang w:val="en-US"/>
      </w:rPr>
      <w:t>ICMM’2023</w:t>
    </w:r>
    <w:r w:rsidR="005F044A" w:rsidRPr="005F044A">
      <w:rPr>
        <w:lang w:val="en-US"/>
      </w:rPr>
      <w:t xml:space="preserve">)     </w:t>
    </w:r>
    <w:r w:rsidR="005F044A">
      <w:rPr>
        <w:lang w:val="en-US"/>
      </w:rPr>
      <w:t xml:space="preserve">              </w:t>
    </w:r>
    <w:r w:rsidR="005F044A" w:rsidRPr="005F044A">
      <w:rPr>
        <w:lang w:val="en-US"/>
      </w:rPr>
      <w:t xml:space="preserve">  </w:t>
    </w:r>
    <w:r>
      <w:rPr>
        <w:lang w:val="en-US"/>
      </w:rPr>
      <w:tab/>
    </w:r>
    <w:r w:rsidR="005F044A" w:rsidRPr="005F044A">
      <w:rPr>
        <w:lang w:val="en-US"/>
      </w:rPr>
      <w:t xml:space="preserve"> Sétif,</w:t>
    </w:r>
    <w:r w:rsidR="008A06CB">
      <w:rPr>
        <w:lang w:val="en-US"/>
      </w:rPr>
      <w:t xml:space="preserve"> </w:t>
    </w:r>
    <w:r>
      <w:rPr>
        <w:lang w:val="en-US"/>
      </w:rPr>
      <w:t>6</w:t>
    </w:r>
    <w:r w:rsidR="005F044A" w:rsidRPr="005F044A">
      <w:rPr>
        <w:lang w:val="en-US"/>
      </w:rPr>
      <w:t>-</w:t>
    </w:r>
    <w:r>
      <w:rPr>
        <w:lang w:val="en-US"/>
      </w:rPr>
      <w:t>7</w:t>
    </w:r>
    <w:r w:rsidR="005F044A" w:rsidRPr="005F044A">
      <w:rPr>
        <w:lang w:val="en-US"/>
      </w:rPr>
      <w:t xml:space="preserve"> November 202</w:t>
    </w:r>
    <w:r>
      <w:rPr>
        <w:lang w:val="en-US"/>
      </w:rPr>
      <w:t>3</w:t>
    </w:r>
    <w:r w:rsidR="007A4CDA" w:rsidRPr="007A4CDA">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FF9"/>
    <w:multiLevelType w:val="hybridMultilevel"/>
    <w:tmpl w:val="1D14F7E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ED3CD0"/>
    <w:multiLevelType w:val="hybridMultilevel"/>
    <w:tmpl w:val="4FE8E6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80A6B"/>
    <w:multiLevelType w:val="hybridMultilevel"/>
    <w:tmpl w:val="CF4AC95C"/>
    <w:lvl w:ilvl="0" w:tplc="F5A2C7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9E2F60"/>
    <w:multiLevelType w:val="hybridMultilevel"/>
    <w:tmpl w:val="8F1A42E0"/>
    <w:lvl w:ilvl="0" w:tplc="F55A338A">
      <w:start w:val="1"/>
      <w:numFmt w:val="upperRoman"/>
      <w:lvlText w:val="%1."/>
      <w:lvlJc w:val="right"/>
      <w:pPr>
        <w:ind w:left="720" w:hanging="360"/>
      </w:pPr>
      <w:rPr>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78E4546"/>
    <w:multiLevelType w:val="hybridMultilevel"/>
    <w:tmpl w:val="7BA4AF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30534889">
    <w:abstractNumId w:val="1"/>
  </w:num>
  <w:num w:numId="2" w16cid:durableId="1485316449">
    <w:abstractNumId w:val="3"/>
  </w:num>
  <w:num w:numId="3" w16cid:durableId="817957964">
    <w:abstractNumId w:val="0"/>
  </w:num>
  <w:num w:numId="4" w16cid:durableId="814571484">
    <w:abstractNumId w:val="2"/>
  </w:num>
  <w:num w:numId="5" w16cid:durableId="582645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DA"/>
    <w:rsid w:val="000620B1"/>
    <w:rsid w:val="000A057A"/>
    <w:rsid w:val="000F3D95"/>
    <w:rsid w:val="00163B2D"/>
    <w:rsid w:val="001F793D"/>
    <w:rsid w:val="00220755"/>
    <w:rsid w:val="00255071"/>
    <w:rsid w:val="00266051"/>
    <w:rsid w:val="00290D97"/>
    <w:rsid w:val="003012F4"/>
    <w:rsid w:val="00343570"/>
    <w:rsid w:val="003637B6"/>
    <w:rsid w:val="00372C9C"/>
    <w:rsid w:val="00386DFA"/>
    <w:rsid w:val="003B4624"/>
    <w:rsid w:val="0040458B"/>
    <w:rsid w:val="0041298A"/>
    <w:rsid w:val="00503D67"/>
    <w:rsid w:val="00590064"/>
    <w:rsid w:val="005A1EA7"/>
    <w:rsid w:val="005C54FE"/>
    <w:rsid w:val="005F044A"/>
    <w:rsid w:val="0063325E"/>
    <w:rsid w:val="0063786E"/>
    <w:rsid w:val="006C58A4"/>
    <w:rsid w:val="006E4E0E"/>
    <w:rsid w:val="00704F89"/>
    <w:rsid w:val="007470B4"/>
    <w:rsid w:val="00771D04"/>
    <w:rsid w:val="007811EC"/>
    <w:rsid w:val="007A4CDA"/>
    <w:rsid w:val="008016ED"/>
    <w:rsid w:val="00812605"/>
    <w:rsid w:val="008206CD"/>
    <w:rsid w:val="008466CC"/>
    <w:rsid w:val="00852628"/>
    <w:rsid w:val="00874EFB"/>
    <w:rsid w:val="008A06CB"/>
    <w:rsid w:val="008A4DFA"/>
    <w:rsid w:val="008D2CC6"/>
    <w:rsid w:val="008E4C92"/>
    <w:rsid w:val="009E3F96"/>
    <w:rsid w:val="00A31AC9"/>
    <w:rsid w:val="00A95B0D"/>
    <w:rsid w:val="00AB0B75"/>
    <w:rsid w:val="00AC4471"/>
    <w:rsid w:val="00B00800"/>
    <w:rsid w:val="00C6791F"/>
    <w:rsid w:val="00CC4EFC"/>
    <w:rsid w:val="00D76F1B"/>
    <w:rsid w:val="00E3595A"/>
    <w:rsid w:val="00E40535"/>
    <w:rsid w:val="00EC5904"/>
    <w:rsid w:val="00EE7A40"/>
    <w:rsid w:val="00F62E81"/>
    <w:rsid w:val="00F931FE"/>
    <w:rsid w:val="00FA472E"/>
    <w:rsid w:val="00FF7C7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619F"/>
  <w15:docId w15:val="{3C6C16AC-7FFB-4DC6-8C6A-F781F74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CDA"/>
    <w:pPr>
      <w:spacing w:after="0" w:line="240" w:lineRule="auto"/>
    </w:pPr>
    <w:rPr>
      <w:rFonts w:ascii="Arial" w:eastAsia="Times New Roman" w:hAnsi="Arial" w:cs="Times New Roman"/>
      <w:sz w:val="18"/>
      <w:szCs w:val="24"/>
      <w:lang w:val="pt-PT" w:eastAsia="pt-PT"/>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TITLE">
    <w:name w:val="SECTION TITLE"/>
    <w:basedOn w:val="Normal"/>
    <w:rsid w:val="007A4CDA"/>
    <w:pPr>
      <w:keepNext/>
      <w:widowControl w:val="0"/>
      <w:overflowPunct w:val="0"/>
      <w:autoSpaceDE w:val="0"/>
      <w:autoSpaceDN w:val="0"/>
      <w:adjustRightInd w:val="0"/>
      <w:spacing w:after="80" w:line="264" w:lineRule="auto"/>
      <w:jc w:val="both"/>
      <w:textAlignment w:val="baseline"/>
    </w:pPr>
    <w:rPr>
      <w:b/>
      <w:caps/>
      <w:szCs w:val="20"/>
      <w:lang w:val="en-US"/>
    </w:rPr>
  </w:style>
  <w:style w:type="paragraph" w:customStyle="1" w:styleId="MAINTITLE">
    <w:name w:val="MAIN TITLE"/>
    <w:basedOn w:val="Normal"/>
    <w:rsid w:val="007A4CDA"/>
    <w:pPr>
      <w:widowControl w:val="0"/>
      <w:overflowPunct w:val="0"/>
      <w:autoSpaceDE w:val="0"/>
      <w:autoSpaceDN w:val="0"/>
      <w:adjustRightInd w:val="0"/>
      <w:spacing w:after="360" w:line="360" w:lineRule="atLeast"/>
      <w:textAlignment w:val="baseline"/>
    </w:pPr>
    <w:rPr>
      <w:sz w:val="32"/>
      <w:szCs w:val="20"/>
      <w:lang w:val="en-US"/>
    </w:rPr>
  </w:style>
  <w:style w:type="paragraph" w:customStyle="1" w:styleId="Subtitle">
    <w:name w:val="Sub title"/>
    <w:basedOn w:val="Normal"/>
    <w:rsid w:val="007A4CDA"/>
    <w:pPr>
      <w:widowControl w:val="0"/>
      <w:overflowPunct w:val="0"/>
      <w:autoSpaceDE w:val="0"/>
      <w:autoSpaceDN w:val="0"/>
      <w:adjustRightInd w:val="0"/>
      <w:textAlignment w:val="baseline"/>
    </w:pPr>
    <w:rPr>
      <w:sz w:val="20"/>
      <w:szCs w:val="20"/>
      <w:lang w:val="en-US"/>
    </w:rPr>
  </w:style>
  <w:style w:type="paragraph" w:customStyle="1" w:styleId="Authors">
    <w:name w:val="Authors"/>
    <w:basedOn w:val="Normal"/>
    <w:rsid w:val="007A4CDA"/>
    <w:pPr>
      <w:widowControl w:val="0"/>
      <w:overflowPunct w:val="0"/>
      <w:autoSpaceDE w:val="0"/>
      <w:autoSpaceDN w:val="0"/>
      <w:adjustRightInd w:val="0"/>
      <w:spacing w:after="120" w:line="360" w:lineRule="atLeast"/>
      <w:textAlignment w:val="baseline"/>
    </w:pPr>
    <w:rPr>
      <w:b/>
      <w:szCs w:val="20"/>
      <w:lang w:val="en-US"/>
    </w:rPr>
  </w:style>
  <w:style w:type="paragraph" w:customStyle="1" w:styleId="Text">
    <w:name w:val="Text"/>
    <w:basedOn w:val="Normal"/>
    <w:rsid w:val="007A4CDA"/>
    <w:pPr>
      <w:widowControl w:val="0"/>
      <w:overflowPunct w:val="0"/>
      <w:autoSpaceDE w:val="0"/>
      <w:autoSpaceDN w:val="0"/>
      <w:adjustRightInd w:val="0"/>
      <w:spacing w:after="200" w:line="264" w:lineRule="auto"/>
      <w:jc w:val="both"/>
      <w:textAlignment w:val="baseline"/>
    </w:pPr>
    <w:rPr>
      <w:szCs w:val="20"/>
      <w:lang w:val="en-US"/>
    </w:rPr>
  </w:style>
  <w:style w:type="paragraph" w:customStyle="1" w:styleId="Bibliographie1">
    <w:name w:val="Bibliographie1"/>
    <w:basedOn w:val="Normal"/>
    <w:link w:val="BibliographyCar"/>
    <w:rsid w:val="007A4CDA"/>
    <w:pPr>
      <w:widowControl w:val="0"/>
      <w:tabs>
        <w:tab w:val="left" w:pos="360"/>
        <w:tab w:val="left" w:pos="720"/>
      </w:tabs>
      <w:overflowPunct w:val="0"/>
      <w:autoSpaceDE w:val="0"/>
      <w:autoSpaceDN w:val="0"/>
      <w:adjustRightInd w:val="0"/>
      <w:spacing w:after="200" w:line="264" w:lineRule="auto"/>
      <w:ind w:left="357" w:hanging="357"/>
      <w:jc w:val="both"/>
      <w:textAlignment w:val="baseline"/>
    </w:pPr>
    <w:rPr>
      <w:szCs w:val="20"/>
      <w:lang w:val="en-US"/>
    </w:rPr>
  </w:style>
  <w:style w:type="paragraph" w:customStyle="1" w:styleId="Tableauthorfirstname">
    <w:name w:val="Table author first name"/>
    <w:basedOn w:val="Normal"/>
    <w:link w:val="TableauthorfirstnameCarCar"/>
    <w:rsid w:val="007A4CDA"/>
    <w:pPr>
      <w:widowControl w:val="0"/>
      <w:overflowPunct w:val="0"/>
      <w:autoSpaceDE w:val="0"/>
      <w:autoSpaceDN w:val="0"/>
      <w:adjustRightInd w:val="0"/>
      <w:spacing w:before="120"/>
      <w:jc w:val="both"/>
      <w:textAlignment w:val="baseline"/>
    </w:pPr>
    <w:rPr>
      <w:b/>
      <w:sz w:val="16"/>
      <w:szCs w:val="20"/>
      <w:lang w:val="en-US"/>
    </w:rPr>
  </w:style>
  <w:style w:type="paragraph" w:customStyle="1" w:styleId="Abstract">
    <w:name w:val="Abstract"/>
    <w:basedOn w:val="Normal"/>
    <w:rsid w:val="007A4CDA"/>
    <w:pPr>
      <w:widowControl w:val="0"/>
      <w:overflowPunct w:val="0"/>
      <w:autoSpaceDE w:val="0"/>
      <w:autoSpaceDN w:val="0"/>
      <w:adjustRightInd w:val="0"/>
      <w:spacing w:after="200" w:line="264" w:lineRule="auto"/>
      <w:ind w:left="1134" w:right="1133"/>
      <w:jc w:val="both"/>
      <w:textAlignment w:val="baseline"/>
    </w:pPr>
    <w:rPr>
      <w:sz w:val="16"/>
      <w:szCs w:val="20"/>
      <w:lang w:val="en-US"/>
    </w:rPr>
  </w:style>
  <w:style w:type="character" w:customStyle="1" w:styleId="TableauthorfirstnameCarCar">
    <w:name w:val="Table author first name Car Car"/>
    <w:link w:val="Tableauthorfirstname"/>
    <w:rsid w:val="007A4CDA"/>
    <w:rPr>
      <w:rFonts w:ascii="Arial" w:eastAsia="Times New Roman" w:hAnsi="Arial" w:cs="Times New Roman"/>
      <w:b/>
      <w:sz w:val="16"/>
      <w:szCs w:val="20"/>
      <w:lang w:val="en-US" w:eastAsia="pt-PT"/>
    </w:rPr>
  </w:style>
  <w:style w:type="paragraph" w:customStyle="1" w:styleId="Figure">
    <w:name w:val="Figure"/>
    <w:basedOn w:val="Text"/>
    <w:rsid w:val="007A4CDA"/>
    <w:pPr>
      <w:jc w:val="center"/>
    </w:pPr>
    <w:rPr>
      <w:sz w:val="16"/>
    </w:rPr>
  </w:style>
  <w:style w:type="character" w:customStyle="1" w:styleId="BibliographyCar">
    <w:name w:val="Bibliography Car"/>
    <w:link w:val="Bibliographie1"/>
    <w:rsid w:val="007A4CDA"/>
    <w:rPr>
      <w:rFonts w:ascii="Arial" w:eastAsia="Times New Roman" w:hAnsi="Arial" w:cs="Times New Roman"/>
      <w:sz w:val="18"/>
      <w:szCs w:val="20"/>
      <w:lang w:val="en-US" w:eastAsia="pt-PT"/>
    </w:rPr>
  </w:style>
  <w:style w:type="character" w:styleId="Lienhypertexte">
    <w:name w:val="Hyperlink"/>
    <w:rsid w:val="007A4CDA"/>
    <w:rPr>
      <w:color w:val="0000FF"/>
      <w:u w:val="single"/>
    </w:rPr>
  </w:style>
  <w:style w:type="paragraph" w:styleId="En-tte">
    <w:name w:val="header"/>
    <w:basedOn w:val="Normal"/>
    <w:link w:val="En-tteCar"/>
    <w:uiPriority w:val="99"/>
    <w:unhideWhenUsed/>
    <w:rsid w:val="007A4CDA"/>
    <w:pPr>
      <w:tabs>
        <w:tab w:val="center" w:pos="4536"/>
        <w:tab w:val="right" w:pos="9072"/>
      </w:tabs>
    </w:pPr>
  </w:style>
  <w:style w:type="character" w:customStyle="1" w:styleId="En-tteCar">
    <w:name w:val="En-tête Car"/>
    <w:basedOn w:val="Policepardfaut"/>
    <w:link w:val="En-tte"/>
    <w:uiPriority w:val="99"/>
    <w:rsid w:val="007A4CDA"/>
    <w:rPr>
      <w:rFonts w:ascii="Arial" w:eastAsia="Times New Roman" w:hAnsi="Arial" w:cs="Times New Roman"/>
      <w:sz w:val="18"/>
      <w:szCs w:val="24"/>
      <w:lang w:val="pt-PT" w:eastAsia="pt-PT"/>
    </w:rPr>
  </w:style>
  <w:style w:type="paragraph" w:styleId="Pieddepage">
    <w:name w:val="footer"/>
    <w:basedOn w:val="Normal"/>
    <w:link w:val="PieddepageCar"/>
    <w:uiPriority w:val="99"/>
    <w:unhideWhenUsed/>
    <w:rsid w:val="007A4CDA"/>
    <w:pPr>
      <w:tabs>
        <w:tab w:val="center" w:pos="4536"/>
        <w:tab w:val="right" w:pos="9072"/>
      </w:tabs>
    </w:pPr>
  </w:style>
  <w:style w:type="character" w:customStyle="1" w:styleId="PieddepageCar">
    <w:name w:val="Pied de page Car"/>
    <w:basedOn w:val="Policepardfaut"/>
    <w:link w:val="Pieddepage"/>
    <w:uiPriority w:val="99"/>
    <w:rsid w:val="007A4CDA"/>
    <w:rPr>
      <w:rFonts w:ascii="Arial" w:eastAsia="Times New Roman" w:hAnsi="Arial" w:cs="Times New Roman"/>
      <w:sz w:val="18"/>
      <w:szCs w:val="24"/>
      <w:lang w:val="pt-PT" w:eastAsia="pt-PT"/>
    </w:rPr>
  </w:style>
  <w:style w:type="character" w:styleId="Lienhypertextesuivivisit">
    <w:name w:val="FollowedHyperlink"/>
    <w:basedOn w:val="Policepardfaut"/>
    <w:uiPriority w:val="99"/>
    <w:semiHidden/>
    <w:unhideWhenUsed/>
    <w:rsid w:val="007470B4"/>
    <w:rPr>
      <w:color w:val="954F72" w:themeColor="followedHyperlink"/>
      <w:u w:val="single"/>
    </w:rPr>
  </w:style>
  <w:style w:type="character" w:customStyle="1" w:styleId="apple-converted-space">
    <w:name w:val="apple-converted-space"/>
    <w:basedOn w:val="Policepardfaut"/>
    <w:rsid w:val="00704F89"/>
  </w:style>
  <w:style w:type="paragraph" w:styleId="Textedebulles">
    <w:name w:val="Balloon Text"/>
    <w:basedOn w:val="Normal"/>
    <w:link w:val="TextedebullesCar"/>
    <w:uiPriority w:val="99"/>
    <w:semiHidden/>
    <w:unhideWhenUsed/>
    <w:rsid w:val="00163B2D"/>
    <w:rPr>
      <w:rFonts w:ascii="Tahoma" w:hAnsi="Tahoma" w:cs="Tahoma"/>
      <w:sz w:val="16"/>
      <w:szCs w:val="16"/>
    </w:rPr>
  </w:style>
  <w:style w:type="character" w:customStyle="1" w:styleId="TextedebullesCar">
    <w:name w:val="Texte de bulles Car"/>
    <w:basedOn w:val="Policepardfaut"/>
    <w:link w:val="Textedebulles"/>
    <w:uiPriority w:val="99"/>
    <w:semiHidden/>
    <w:rsid w:val="00163B2D"/>
    <w:rPr>
      <w:rFonts w:ascii="Tahoma" w:eastAsia="Times New Roman" w:hAnsi="Tahoma" w:cs="Tahoma"/>
      <w:sz w:val="16"/>
      <w:szCs w:val="16"/>
      <w:lang w:val="pt-PT" w:eastAsia="pt-PT"/>
    </w:rPr>
  </w:style>
  <w:style w:type="paragraph" w:styleId="Paragraphedeliste">
    <w:name w:val="List Paragraph"/>
    <w:basedOn w:val="Normal"/>
    <w:uiPriority w:val="34"/>
    <w:qFormat/>
    <w:rsid w:val="00D76F1B"/>
    <w:pPr>
      <w:ind w:left="720"/>
      <w:contextualSpacing/>
    </w:pPr>
  </w:style>
  <w:style w:type="table" w:styleId="Grilledutableau">
    <w:name w:val="Table Grid"/>
    <w:basedOn w:val="TableauNormal"/>
    <w:rsid w:val="00290D97"/>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3804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 malek</dc:creator>
  <cp:lastModifiedBy>semchedine fedala</cp:lastModifiedBy>
  <cp:revision>3</cp:revision>
  <dcterms:created xsi:type="dcterms:W3CDTF">2023-06-20T16:53:00Z</dcterms:created>
  <dcterms:modified xsi:type="dcterms:W3CDTF">2023-06-20T16:53:00Z</dcterms:modified>
</cp:coreProperties>
</file>